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35" w:rsidRPr="002C1D35" w:rsidRDefault="002C1D35" w:rsidP="002C1D3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2C1D35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создания </w:t>
      </w:r>
      <w:r w:rsidRPr="002C1D35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зыкальных инструментов.</w:t>
      </w:r>
    </w:p>
    <w:p w:rsidR="00472DC3" w:rsidRPr="00742E94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</w:pPr>
      <w:r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В наше время существует множест</w:t>
      </w:r>
      <w:r w:rsidR="00FB72B9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во музыкальных инструментов. Все мы не раз играли на </w:t>
      </w:r>
      <w:r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простых</w:t>
      </w:r>
      <w:r w:rsidR="00FB72B9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 ударных инструментах: ложки, бубны барабаны. </w:t>
      </w:r>
      <w:r w:rsidR="00742E94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 А еще </w:t>
      </w:r>
      <w:proofErr w:type="gramStart"/>
      <w:r w:rsidR="00742E94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знаем</w:t>
      </w:r>
      <w:proofErr w:type="gramEnd"/>
      <w:r w:rsidR="00742E94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 как звучат и выглядят другие</w:t>
      </w:r>
      <w:r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: баян, фортепиано,</w:t>
      </w:r>
      <w:r w:rsidR="00742E94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 труба, флейта, гитара,</w:t>
      </w:r>
      <w:r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 орган</w:t>
      </w:r>
      <w:r w:rsidR="00472DC3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. А какой был первый инструмент, и была ли музыка у древних людей? </w:t>
      </w:r>
    </w:p>
    <w:p w:rsidR="00742E94" w:rsidRPr="00742E94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</w:pPr>
      <w:r w:rsidRPr="002C1D35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Человечество возникло тысячи лет назад. История прослеживает многие моменты его развития, а вот точно ответить на вопрос, когда были изобретены первые музыкальные инструменты, не может. </w:t>
      </w:r>
    </w:p>
    <w:p w:rsidR="00472DC3" w:rsidRPr="00742E94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</w:pPr>
      <w:r w:rsidRPr="002C1D35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На местах археологических раскопок обнаружены древнейшие дудочки, изготовленные из берцовой кости бурого медве</w:t>
      </w:r>
      <w:r w:rsidR="00472DC3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дя. </w:t>
      </w:r>
      <w:r w:rsidRPr="002C1D35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 Появились такие инструменты, когда пещерный человек смог сам извлекать звук из подобных предметов.</w:t>
      </w:r>
    </w:p>
    <w:p w:rsidR="002C1D35" w:rsidRPr="002C1D35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</w:pPr>
      <w:r w:rsidRPr="002C1D35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Поэтому, ученые считают единогласно, что первыми инструментами были руки человека. Человек вначале хлопал в ладоши, затем брал в руки палку, потом вторую, стучал по камням и пням, сопровождая такими ударами древние танцы. Звук появлялся после удара одного камня или палки о другой, поэтому и названы эти инструменты ударными. А вот появление барабано</w:t>
      </w:r>
      <w:r w:rsidR="00FB72B9" w:rsidRPr="00742E94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в произошло значительно позже, к</w:t>
      </w:r>
      <w:r w:rsidRPr="002C1D35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 xml:space="preserve">огда человек научился выделывать шкуры диких зверей, применяемые для изготовления ударного инструмента. </w:t>
      </w:r>
    </w:p>
    <w:p w:rsidR="00742E94" w:rsidRPr="00742E94" w:rsidRDefault="00742E94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E5B8B7" w:themeColor="accent2" w:themeTint="66"/>
          <w:sz w:val="28"/>
          <w:szCs w:val="28"/>
        </w:rPr>
      </w:pPr>
    </w:p>
    <w:p w:rsidR="00742E94" w:rsidRPr="00742E94" w:rsidRDefault="00742E94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31849B" w:themeColor="accent5" w:themeShade="BF"/>
          <w:sz w:val="32"/>
          <w:szCs w:val="32"/>
        </w:rPr>
      </w:pPr>
      <w:r w:rsidRPr="00742E94">
        <w:rPr>
          <w:b/>
          <w:color w:val="31849B" w:themeColor="accent5" w:themeShade="BF"/>
          <w:sz w:val="32"/>
          <w:szCs w:val="32"/>
        </w:rPr>
        <w:t>Барабан</w:t>
      </w:r>
    </w:p>
    <w:p w:rsidR="00742E94" w:rsidRDefault="00742E94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 w:rsidRPr="00156CAB">
        <w:rPr>
          <w:rStyle w:val="a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81275" cy="2581275"/>
            <wp:effectExtent l="0" t="0" r="9525" b="9525"/>
            <wp:wrapSquare wrapText="bothSides"/>
            <wp:docPr id="3" name="Рисунок 3" descr="https://st.depositphotos.com/2424811/2654/i/950/depositphotos_26542835-stock-photo-ramadan-drum-3d-rendered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.depositphotos.com/2424811/2654/i/950/depositphotos_26542835-stock-photo-ramadan-drum-3d-rendered-isol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E94" w:rsidRPr="00742E94" w:rsidRDefault="00FB72B9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 w:rsidRPr="00742E94">
        <w:rPr>
          <w:color w:val="262626"/>
          <w:sz w:val="28"/>
          <w:szCs w:val="28"/>
        </w:rPr>
        <w:t xml:space="preserve">Барабан считают инструментом шаманов, ведь считается, что звук этого инструмента обладает магической силой. Возможно, древние люди думали, что вибрация, которая при ударе исходит от барабана, является посланием высших сил. </w:t>
      </w:r>
      <w:r w:rsidRPr="00742E94">
        <w:rPr>
          <w:color w:val="262626"/>
          <w:sz w:val="28"/>
          <w:szCs w:val="28"/>
        </w:rPr>
        <w:t>Поэтому</w:t>
      </w:r>
      <w:r w:rsidRPr="00742E94">
        <w:rPr>
          <w:color w:val="262626"/>
          <w:sz w:val="28"/>
          <w:szCs w:val="28"/>
        </w:rPr>
        <w:t xml:space="preserve"> древние племена и народы использовали барабаны отнюдь не в качестве музыкального инструмента или детской игрушки. С их помощью племена проводили разные религиозные обряды и передавали друг другу важную информацию. А все потому, что инструмент создает много шума и хорошо слышен на дальних расстояниях. Различались и материалы, из которых делали барабаны. Например, индейские племена использовали тыкву и дерево. Народ Майя делали корпус барабана из куска полого дерева, а мембрану из обезьяньей кожи. </w:t>
      </w:r>
    </w:p>
    <w:p w:rsidR="00FB72B9" w:rsidRDefault="00FB72B9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 w:rsidRPr="00742E94">
        <w:rPr>
          <w:color w:val="262626"/>
          <w:sz w:val="28"/>
          <w:szCs w:val="28"/>
        </w:rPr>
        <w:lastRenderedPageBreak/>
        <w:t xml:space="preserve">Существуют барабаны разных размеров, причем барабаны больших размеров могут звучать тише маленьких. Это происходит потому, что у барабанов маленького размера выше тон звучания и, следовательно, их громче слышно. Однако большие барабаны колеблют большее количество воздуха, из-за этого звучание барабана приобретает особую глубину. </w:t>
      </w:r>
    </w:p>
    <w:p w:rsidR="006C67B1" w:rsidRPr="00742E94" w:rsidRDefault="006C67B1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Приложение 1</w:t>
      </w:r>
    </w:p>
    <w:p w:rsidR="00FB72B9" w:rsidRPr="00742E94" w:rsidRDefault="00FB72B9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 w:rsidRPr="00742E94">
        <w:rPr>
          <w:color w:val="262626"/>
          <w:sz w:val="28"/>
          <w:szCs w:val="28"/>
        </w:rPr>
        <w:t xml:space="preserve">Барабанные палочки появились значительно позже самих барабанов. Изначально звук из инструмента извлекали руками.  </w:t>
      </w:r>
    </w:p>
    <w:p w:rsidR="006C67B1" w:rsidRDefault="006C67B1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И, конечно же, нельзя себе представить марш, военную музыку без звучания барабана. Ни один парад не состоялся бы без барабанщиков.</w:t>
      </w:r>
    </w:p>
    <w:p w:rsidR="006C67B1" w:rsidRDefault="006C67B1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Приложение 2</w:t>
      </w:r>
    </w:p>
    <w:p w:rsidR="00FB72B9" w:rsidRPr="00742E94" w:rsidRDefault="00FB72B9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 w:rsidRPr="00742E94">
        <w:rPr>
          <w:color w:val="262626"/>
          <w:sz w:val="28"/>
          <w:szCs w:val="28"/>
        </w:rPr>
        <w:t xml:space="preserve">Отдельно нужно сказать про барабанную установку. </w:t>
      </w:r>
      <w:proofErr w:type="gramStart"/>
      <w:r w:rsidRPr="00742E94">
        <w:rPr>
          <w:color w:val="262626"/>
          <w:sz w:val="28"/>
          <w:szCs w:val="28"/>
        </w:rPr>
        <w:t>Привычное нам</w:t>
      </w:r>
      <w:proofErr w:type="gramEnd"/>
      <w:r w:rsidRPr="00742E94">
        <w:rPr>
          <w:color w:val="262626"/>
          <w:sz w:val="28"/>
          <w:szCs w:val="28"/>
        </w:rPr>
        <w:t xml:space="preserve"> устройство барабанной установки стали использовать в начале XX века. До этого музыкальные коллективы, в основном оркестровые, задействовали для ударных несколько человек. Первая барабанная установка была представлена в 1918 году. Она включала в себя бочку, рабочий барабан, педаль для бочки, а также подвесную тарелку. </w:t>
      </w:r>
    </w:p>
    <w:p w:rsidR="00FB72B9" w:rsidRDefault="00FB72B9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 w:rsidRPr="00742E94">
        <w:rPr>
          <w:color w:val="262626"/>
          <w:sz w:val="28"/>
          <w:szCs w:val="28"/>
        </w:rPr>
        <w:t xml:space="preserve">Интересный факт: самая большая барабанная установка состоит из 813 инструментов. Её постройка заняла у американского священника Марка </w:t>
      </w:r>
      <w:proofErr w:type="spellStart"/>
      <w:r w:rsidRPr="00742E94">
        <w:rPr>
          <w:color w:val="262626"/>
          <w:sz w:val="28"/>
          <w:szCs w:val="28"/>
        </w:rPr>
        <w:t>Температо</w:t>
      </w:r>
      <w:proofErr w:type="spellEnd"/>
      <w:r w:rsidRPr="00742E94">
        <w:rPr>
          <w:color w:val="262626"/>
          <w:sz w:val="28"/>
          <w:szCs w:val="28"/>
        </w:rPr>
        <w:t xml:space="preserve"> около 35 лет. Длинная история развития барабанов подтверждается наличием большого их разнообразия и в наши дни. А с появлением электрических музыкальных инструментов придумали и электронные ударные установки. </w:t>
      </w:r>
    </w:p>
    <w:p w:rsidR="006C67B1" w:rsidRPr="00742E94" w:rsidRDefault="006C67B1" w:rsidP="00FB72B9">
      <w:pPr>
        <w:pStyle w:val="a3"/>
        <w:shd w:val="clear" w:color="auto" w:fill="FFFFFF"/>
        <w:spacing w:before="0" w:beforeAutospacing="0" w:after="30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Приложение 3</w:t>
      </w:r>
    </w:p>
    <w:p w:rsidR="00FB72B9" w:rsidRPr="00742E94" w:rsidRDefault="00742E94" w:rsidP="002C1D35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8DA820" wp14:editId="4EFA78D8">
            <wp:extent cx="3111499" cy="2333625"/>
            <wp:effectExtent l="0" t="0" r="0" b="0"/>
            <wp:docPr id="1" name="Рисунок 1" descr="https://avatars.mds.yandex.net/get-pdb/1626505/918fdb58-5c18-4769-9ece-1fe7e967e96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26505/918fdb58-5c18-4769-9ece-1fe7e967e967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38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887C5D" wp14:editId="6217F5D7">
            <wp:extent cx="2247900" cy="1944665"/>
            <wp:effectExtent l="0" t="0" r="0" b="0"/>
            <wp:docPr id="2" name="Рисунок 2" descr="https://st3.depositphotos.com/1005805/14672/v/950/depositphotos_146726155-stock-illustration-drum-set-kit-musical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05805/14672/v/950/depositphotos_146726155-stock-illustration-drum-set-kit-musical-instrum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46" cy="19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B9" w:rsidRPr="00742E94" w:rsidRDefault="00FB72B9" w:rsidP="002C1D35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742E94" w:rsidRDefault="00742E94" w:rsidP="002C1D35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742E94" w:rsidRDefault="00742E94" w:rsidP="002C1D35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156CAB" w:rsidRDefault="00156CAB" w:rsidP="002C1D35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156CAB" w:rsidRDefault="00156CAB" w:rsidP="002C1D35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2C1D35" w:rsidRPr="002C1D35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bookmarkStart w:id="0" w:name="_GoBack"/>
      <w:bookmarkEnd w:id="0"/>
      <w:r w:rsidRPr="002C1D35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Русские народные ударные инструменты</w:t>
      </w:r>
    </w:p>
    <w:p w:rsidR="00156CAB" w:rsidRDefault="00156CAB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156CAB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2C1D3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После появления простейших ударных, смекалистые славяне находили заменители барабанам. </w:t>
      </w:r>
    </w:p>
    <w:p w:rsidR="00156CAB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2C1D3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Таким образом, в качестве музыкальных инструментов стали использовать деревянные ложки, издающие разные по тональности звуки. Деревянный рубель, доску, имеющую зазубрины на одной стороне, и используемую для разглаживания белья. Звук получается неравномерный в разных тональностях. Трещотка, собранная из небольших деревянных пластин на круглой веревке, издает равномерный звук.</w:t>
      </w:r>
    </w:p>
    <w:p w:rsidR="002C1D35" w:rsidRPr="002C1D35" w:rsidRDefault="002C1D35" w:rsidP="002C1D35">
      <w:pPr>
        <w:spacing w:after="0" w:line="259" w:lineRule="atLeas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C1D35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Еще один ударный народный инструмент - это бубен, когда на одну сторону обруча натянута кожа, и прикреплены небольшие металлические пластинки, издающие тонкий звенящий звук.</w:t>
      </w:r>
    </w:p>
    <w:p w:rsidR="00156CAB" w:rsidRDefault="00156CAB">
      <w:pPr>
        <w:rPr>
          <w:noProof/>
          <w:lang w:eastAsia="ru-RU"/>
        </w:rPr>
      </w:pPr>
    </w:p>
    <w:p w:rsidR="00156CAB" w:rsidRDefault="00156CAB">
      <w:pPr>
        <w:rPr>
          <w:noProof/>
          <w:lang w:eastAsia="ru-RU"/>
        </w:rPr>
      </w:pPr>
    </w:p>
    <w:p w:rsidR="0017782A" w:rsidRPr="00742E94" w:rsidRDefault="00156CA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98F994" wp14:editId="6DACD641">
            <wp:extent cx="5940425" cy="4455319"/>
            <wp:effectExtent l="0" t="0" r="3175" b="2540"/>
            <wp:docPr id="4" name="Рисунок 4" descr="https://ds01.infourok.ru/uploads/ex/0b6d/0000bb34-9dfe13b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1.infourok.ru/uploads/ex/0b6d/0000bb34-9dfe13b9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82A" w:rsidRPr="0074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35"/>
    <w:rsid w:val="00156CAB"/>
    <w:rsid w:val="0017782A"/>
    <w:rsid w:val="002C1D35"/>
    <w:rsid w:val="003502C9"/>
    <w:rsid w:val="00472DC3"/>
    <w:rsid w:val="00520C48"/>
    <w:rsid w:val="00572740"/>
    <w:rsid w:val="0058475E"/>
    <w:rsid w:val="005F166D"/>
    <w:rsid w:val="00624B0B"/>
    <w:rsid w:val="006C67B1"/>
    <w:rsid w:val="00742E94"/>
    <w:rsid w:val="007C375D"/>
    <w:rsid w:val="009B0B6D"/>
    <w:rsid w:val="009F4569"/>
    <w:rsid w:val="00A25159"/>
    <w:rsid w:val="00CB5877"/>
    <w:rsid w:val="00DD7A7F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9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56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9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5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2020-05-07T20:20:00Z</dcterms:created>
  <dcterms:modified xsi:type="dcterms:W3CDTF">2020-05-07T21:40:00Z</dcterms:modified>
</cp:coreProperties>
</file>