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708" w:rsidRPr="008F0360" w:rsidRDefault="00C6785D" w:rsidP="00C6785D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Департамент образования мэрии </w:t>
      </w:r>
      <w:r w:rsidR="005C6708" w:rsidRPr="008F0360">
        <w:rPr>
          <w:rFonts w:ascii="Times New Roman" w:hAnsi="Times New Roman" w:cs="Times New Roman"/>
        </w:rPr>
        <w:t>г. Ярославля</w:t>
      </w:r>
    </w:p>
    <w:p w:rsidR="005C6708" w:rsidRPr="008F0360" w:rsidRDefault="00A86C41" w:rsidP="005C670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591185</wp:posOffset>
            </wp:positionV>
            <wp:extent cx="3214370" cy="2409825"/>
            <wp:effectExtent l="19050" t="0" r="5080" b="0"/>
            <wp:wrapSquare wrapText="bothSides"/>
            <wp:docPr id="3" name="Picture 3" descr="C:\Users\Aleksandr\Desktop\102NIKON\DSCN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Aleksandr\Desktop\102NIKON\DSCN02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4098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5C6708" w:rsidRPr="008F0360">
        <w:rPr>
          <w:rFonts w:ascii="Times New Roman" w:hAnsi="Times New Roman" w:cs="Times New Roman"/>
        </w:rPr>
        <w:t xml:space="preserve">Сетевое взаимодействие МДОУ «Детский сад № 6, 61, 69, 149» </w:t>
      </w:r>
    </w:p>
    <w:p w:rsidR="005C6708" w:rsidRPr="008F0360" w:rsidRDefault="005C6708" w:rsidP="005C6708">
      <w:pPr>
        <w:jc w:val="center"/>
        <w:rPr>
          <w:rFonts w:ascii="Segoe Script" w:hAnsi="Segoe Script" w:cs="Times New Roman"/>
          <w:b/>
          <w:color w:val="0070C0"/>
          <w:sz w:val="28"/>
          <w:szCs w:val="28"/>
        </w:rPr>
      </w:pPr>
      <w:r w:rsidRPr="008F0360">
        <w:rPr>
          <w:rFonts w:ascii="Segoe Script" w:hAnsi="Segoe Script" w:cs="Times New Roman"/>
          <w:b/>
          <w:color w:val="0070C0"/>
          <w:sz w:val="28"/>
          <w:szCs w:val="28"/>
        </w:rPr>
        <w:t>Оснащение и руководство сюжетно-ролевой игрой</w:t>
      </w:r>
    </w:p>
    <w:p w:rsidR="005C6708" w:rsidRPr="008F0360" w:rsidRDefault="005C6708" w:rsidP="005C6708">
      <w:pPr>
        <w:jc w:val="center"/>
        <w:rPr>
          <w:rFonts w:ascii="Segoe Script" w:hAnsi="Segoe Script"/>
          <w:color w:val="0070C0"/>
        </w:rPr>
      </w:pPr>
      <w:r w:rsidRPr="008F0360">
        <w:rPr>
          <w:rFonts w:ascii="Segoe Script" w:hAnsi="Segoe Script" w:cs="Times New Roman"/>
          <w:b/>
          <w:color w:val="0070C0"/>
          <w:sz w:val="28"/>
          <w:szCs w:val="28"/>
        </w:rPr>
        <w:t xml:space="preserve">Возраст детей </w:t>
      </w:r>
      <w:r w:rsidR="009938AD">
        <w:rPr>
          <w:rFonts w:ascii="Segoe Script" w:hAnsi="Segoe Script" w:cs="Times New Roman"/>
          <w:b/>
          <w:color w:val="0070C0"/>
          <w:sz w:val="28"/>
          <w:szCs w:val="28"/>
        </w:rPr>
        <w:t>5-6</w:t>
      </w:r>
      <w:r w:rsidRPr="008F0360">
        <w:rPr>
          <w:rFonts w:ascii="Segoe Script" w:hAnsi="Segoe Script" w:cs="Times New Roman"/>
          <w:b/>
          <w:color w:val="0070C0"/>
          <w:sz w:val="28"/>
          <w:szCs w:val="28"/>
        </w:rPr>
        <w:t xml:space="preserve"> </w:t>
      </w:r>
      <w:r w:rsidR="00F16B64">
        <w:rPr>
          <w:rFonts w:ascii="Segoe Script" w:hAnsi="Segoe Script" w:cs="Times New Roman"/>
          <w:b/>
          <w:color w:val="0070C0"/>
          <w:sz w:val="28"/>
          <w:szCs w:val="28"/>
        </w:rPr>
        <w:t>лет</w:t>
      </w:r>
    </w:p>
    <w:p w:rsidR="005C6708" w:rsidRDefault="005C6708" w:rsidP="005C6708">
      <w:r>
        <w:rPr>
          <w:noProof/>
          <w:lang w:eastAsia="ru-RU"/>
        </w:rPr>
        <w:drawing>
          <wp:inline distT="0" distB="0" distL="0" distR="0">
            <wp:extent cx="4171950" cy="1210926"/>
            <wp:effectExtent l="19050" t="0" r="0" b="0"/>
            <wp:docPr id="7" name="Рисунок 0" descr="kid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371" cy="1212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6708" w:rsidRDefault="005C6708" w:rsidP="005C6708">
      <w:pPr>
        <w:jc w:val="center"/>
        <w:rPr>
          <w:rFonts w:ascii="Cambria" w:hAnsi="Cambria"/>
        </w:rPr>
      </w:pPr>
      <w:bookmarkStart w:id="0" w:name="_GoBack"/>
      <w:bookmarkEnd w:id="0"/>
    </w:p>
    <w:tbl>
      <w:tblPr>
        <w:tblStyle w:val="a5"/>
        <w:tblW w:w="66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4536"/>
      </w:tblGrid>
      <w:tr w:rsidR="00AF01F8" w:rsidRPr="00026CA8" w:rsidTr="004E579D">
        <w:tc>
          <w:tcPr>
            <w:tcW w:w="2127" w:type="dxa"/>
          </w:tcPr>
          <w:p w:rsidR="00AF01F8" w:rsidRPr="00096DB6" w:rsidRDefault="00AF01F8" w:rsidP="005938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DB6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Название игры</w:t>
            </w:r>
          </w:p>
        </w:tc>
        <w:tc>
          <w:tcPr>
            <w:tcW w:w="4536" w:type="dxa"/>
          </w:tcPr>
          <w:p w:rsidR="00AF01F8" w:rsidRPr="00096DB6" w:rsidRDefault="00AF01F8" w:rsidP="0059383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96DB6">
              <w:rPr>
                <w:rFonts w:ascii="Times New Roman" w:hAnsi="Times New Roman" w:cs="Times New Roman"/>
                <w:b/>
                <w:sz w:val="24"/>
                <w:szCs w:val="24"/>
              </w:rPr>
              <w:t>Оснащение</w:t>
            </w:r>
          </w:p>
        </w:tc>
      </w:tr>
      <w:tr w:rsidR="00AF01F8" w:rsidRPr="00026CA8" w:rsidTr="004E579D">
        <w:tc>
          <w:tcPr>
            <w:tcW w:w="2127" w:type="dxa"/>
          </w:tcPr>
          <w:p w:rsidR="00AF01F8" w:rsidRPr="00FE6968" w:rsidRDefault="00AF01F8" w:rsidP="00593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Семья</w:t>
            </w:r>
          </w:p>
        </w:tc>
        <w:tc>
          <w:tcPr>
            <w:tcW w:w="4536" w:type="dxa"/>
          </w:tcPr>
          <w:p w:rsidR="00AF01F8" w:rsidRPr="00FE6968" w:rsidRDefault="00AF01F8" w:rsidP="007F4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Оборудуется кукольный дом, который может быть и двухэтажным. Для удобства хранения и пользования его следует установить на платформу на колесиках</w:t>
            </w:r>
            <w:r w:rsidR="007F46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обитатели дома</w:t>
            </w:r>
            <w:r w:rsidR="007F469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куклы и мягкие игрушки маленького размера,  соответственного размера мебель, хозяйственный инвентарь, посуда и белье.</w:t>
            </w:r>
          </w:p>
        </w:tc>
      </w:tr>
      <w:tr w:rsidR="00AF01F8" w:rsidRPr="00437EDF" w:rsidTr="004E579D">
        <w:tc>
          <w:tcPr>
            <w:tcW w:w="2127" w:type="dxa"/>
          </w:tcPr>
          <w:p w:rsidR="00AF01F8" w:rsidRPr="00FE6968" w:rsidRDefault="00AF01F8" w:rsidP="00593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Больница</w:t>
            </w:r>
          </w:p>
        </w:tc>
        <w:tc>
          <w:tcPr>
            <w:tcW w:w="4536" w:type="dxa"/>
          </w:tcPr>
          <w:p w:rsidR="00AF01F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Расширяется модель поликлиники за счет специализации врачей и увеличени</w:t>
            </w:r>
            <w:r w:rsidR="007F4696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штата медсестер.</w:t>
            </w:r>
          </w:p>
          <w:p w:rsidR="00AF01F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Изготавливается атрибутика к оформлению больничной палаты: кроватки, тумбочки, маленькие стульчики.</w:t>
            </w:r>
          </w:p>
          <w:p w:rsidR="00AF01F8" w:rsidRPr="00FE696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Подобная атрибутика может быть сделана из бросового материала.</w:t>
            </w:r>
          </w:p>
        </w:tc>
      </w:tr>
      <w:tr w:rsidR="00AF01F8" w:rsidRPr="00437EDF" w:rsidTr="004E579D">
        <w:tc>
          <w:tcPr>
            <w:tcW w:w="2127" w:type="dxa"/>
          </w:tcPr>
          <w:p w:rsidR="00AF01F8" w:rsidRPr="00FE6968" w:rsidRDefault="00AF01F8" w:rsidP="00593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</w:t>
            </w:r>
          </w:p>
        </w:tc>
        <w:tc>
          <w:tcPr>
            <w:tcW w:w="4536" w:type="dxa"/>
          </w:tcPr>
          <w:p w:rsidR="00AF01F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Атрибутика к игре уменьшается в размерах, открываются дополнительные отделы: «Постельное белье», «Сумки»,  «Украшения», «Книги».</w:t>
            </w:r>
          </w:p>
          <w:p w:rsidR="00AF01F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Атрибутика хранится в специально отведенном месте в коробках с обозначением.</w:t>
            </w:r>
          </w:p>
          <w:p w:rsidR="00AF01F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Изготавливаются тележки или корзины для покупок.</w:t>
            </w:r>
          </w:p>
          <w:p w:rsidR="00AF01F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Магазин организуется по типу самообслуживания, вместо продавцов – контролеры.</w:t>
            </w:r>
          </w:p>
          <w:p w:rsidR="00AF01F8" w:rsidRPr="00FE6968" w:rsidRDefault="00AF01F8" w:rsidP="007F469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Имитационные монеты имеют достоинство от 1 до 10</w:t>
            </w:r>
            <w:r w:rsidR="007F4696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кассир обязан выдать покупателю чек.</w:t>
            </w:r>
          </w:p>
        </w:tc>
      </w:tr>
    </w:tbl>
    <w:p w:rsidR="00AF01F8" w:rsidRDefault="00AF01F8">
      <w:r>
        <w:br w:type="page"/>
      </w:r>
    </w:p>
    <w:tbl>
      <w:tblPr>
        <w:tblStyle w:val="a5"/>
        <w:tblW w:w="66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4536"/>
      </w:tblGrid>
      <w:tr w:rsidR="00AF01F8" w:rsidRPr="00437EDF" w:rsidTr="004E579D">
        <w:tc>
          <w:tcPr>
            <w:tcW w:w="2127" w:type="dxa"/>
          </w:tcPr>
          <w:p w:rsidR="00AF01F8" w:rsidRPr="00FE6968" w:rsidRDefault="00AF01F8" w:rsidP="00593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Гараж</w:t>
            </w:r>
          </w:p>
        </w:tc>
        <w:tc>
          <w:tcPr>
            <w:tcW w:w="4536" w:type="dxa"/>
          </w:tcPr>
          <w:p w:rsidR="00AF01F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Уменьшаются размеры машин, большинство игрушек электромеханическ</w:t>
            </w:r>
            <w:r w:rsidR="007F4696">
              <w:rPr>
                <w:rFonts w:ascii="Times New Roman" w:hAnsi="Times New Roman" w:cs="Times New Roman"/>
                <w:sz w:val="24"/>
                <w:szCs w:val="24"/>
              </w:rPr>
              <w:t>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жесткое распределение по степени специализации транспорта.</w:t>
            </w:r>
          </w:p>
          <w:p w:rsidR="00AF01F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Оборудуется «Станция техобслуживания», «Техосмотр», «Мойка», модернизируется заправка.</w:t>
            </w:r>
          </w:p>
          <w:p w:rsidR="00AF01F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Вводятся дорожные знаки, усложняется разметка автомобильных дорог.</w:t>
            </w:r>
          </w:p>
          <w:p w:rsidR="00AF01F8" w:rsidRPr="00FE696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Изготавливается костюм инспектора ГИБДД.</w:t>
            </w:r>
          </w:p>
        </w:tc>
      </w:tr>
      <w:tr w:rsidR="00AF01F8" w:rsidRPr="00437EDF" w:rsidTr="004E579D">
        <w:tc>
          <w:tcPr>
            <w:tcW w:w="2127" w:type="dxa"/>
          </w:tcPr>
          <w:p w:rsidR="00AF01F8" w:rsidRPr="00FE6968" w:rsidRDefault="00AF01F8" w:rsidP="00593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</w:t>
            </w:r>
          </w:p>
        </w:tc>
        <w:tc>
          <w:tcPr>
            <w:tcW w:w="4536" w:type="dxa"/>
          </w:tcPr>
          <w:p w:rsidR="00AF01F8" w:rsidRPr="00FE696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дополнение изготавливается теневой театр и импровизированная сцена для 1-2 актеров.</w:t>
            </w:r>
          </w:p>
        </w:tc>
      </w:tr>
      <w:tr w:rsidR="00AF01F8" w:rsidRPr="00437EDF" w:rsidTr="004E579D">
        <w:tc>
          <w:tcPr>
            <w:tcW w:w="2127" w:type="dxa"/>
          </w:tcPr>
          <w:p w:rsidR="00AF01F8" w:rsidRPr="00FE6968" w:rsidRDefault="00AF01F8" w:rsidP="00593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Аэропорт</w:t>
            </w:r>
          </w:p>
        </w:tc>
        <w:tc>
          <w:tcPr>
            <w:tcW w:w="4536" w:type="dxa"/>
          </w:tcPr>
          <w:p w:rsidR="00AF01F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Создается элементарная модель игры «Аэропорт»: взлетная полоса, диспе</w:t>
            </w:r>
            <w:r w:rsidR="007F4696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черский пункт, модели самолетов разного назначения, зал регистрации пассажиров, касса. </w:t>
            </w:r>
            <w:r w:rsidR="007F4696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ожет быть создан складной макет самолета, в «салоне» которого можно поставить стульчики для пассажиров (детей).</w:t>
            </w:r>
          </w:p>
          <w:p w:rsidR="00AF01F8" w:rsidRDefault="00AF01F8" w:rsidP="00DB3D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Оборудуется приборная доска для пилота и изготавливается штурвал.</w:t>
            </w:r>
          </w:p>
        </w:tc>
      </w:tr>
      <w:tr w:rsidR="00AF01F8" w:rsidRPr="00437EDF" w:rsidTr="004E579D">
        <w:tc>
          <w:tcPr>
            <w:tcW w:w="2127" w:type="dxa"/>
          </w:tcPr>
          <w:p w:rsidR="00AF01F8" w:rsidRPr="00FE6968" w:rsidRDefault="00AF01F8" w:rsidP="00593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Парикмахерская </w:t>
            </w:r>
          </w:p>
        </w:tc>
        <w:tc>
          <w:tcPr>
            <w:tcW w:w="4536" w:type="dxa"/>
          </w:tcPr>
          <w:p w:rsidR="00AF01F8" w:rsidRDefault="00AF01F8" w:rsidP="00DB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Атрибутика игры в целом остается без изменений, но игра уже не соответствует модели «готового сюжета».  Атрибутика хранится в специальной коробке. </w:t>
            </w:r>
          </w:p>
          <w:p w:rsidR="00AF01F8" w:rsidRPr="00B120CD" w:rsidRDefault="00AF01F8" w:rsidP="00DB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Изготавливаются фоновые картины, изображающие процедуры СПА-салона, которые могут образовывать помещение парикмахерской, и по окончании игры могут быть убраны в специально оборудованное место.</w:t>
            </w:r>
          </w:p>
        </w:tc>
      </w:tr>
    </w:tbl>
    <w:p w:rsidR="007F4696" w:rsidRDefault="007F4696">
      <w:r>
        <w:br w:type="page"/>
      </w:r>
    </w:p>
    <w:tbl>
      <w:tblPr>
        <w:tblStyle w:val="a5"/>
        <w:tblW w:w="6663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4536"/>
      </w:tblGrid>
      <w:tr w:rsidR="00AF01F8" w:rsidRPr="00437EDF" w:rsidTr="004E579D">
        <w:tc>
          <w:tcPr>
            <w:tcW w:w="2127" w:type="dxa"/>
          </w:tcPr>
          <w:p w:rsidR="00AF01F8" w:rsidRPr="00FE6968" w:rsidRDefault="00AF01F8" w:rsidP="00593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Пароход</w:t>
            </w:r>
          </w:p>
        </w:tc>
        <w:tc>
          <w:tcPr>
            <w:tcW w:w="4536" w:type="dxa"/>
          </w:tcPr>
          <w:p w:rsidR="00AF01F8" w:rsidRDefault="00AF01F8" w:rsidP="00DB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Тематика игры становится специализированной: грузовой корабль, военный, пассажирский. Соответственно усложняется атрибутика.</w:t>
            </w:r>
          </w:p>
          <w:p w:rsidR="00AF01F8" w:rsidRDefault="00AF01F8" w:rsidP="00DB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Особое внимание уделяется изготовлению и использованию в игре имитаций спасательных средств (плот,  круг, жилет, шлюпка).</w:t>
            </w:r>
          </w:p>
        </w:tc>
      </w:tr>
      <w:tr w:rsidR="00AF01F8" w:rsidRPr="00437EDF" w:rsidTr="004E579D">
        <w:tc>
          <w:tcPr>
            <w:tcW w:w="2127" w:type="dxa"/>
          </w:tcPr>
          <w:p w:rsidR="00AF01F8" w:rsidRPr="00FE6968" w:rsidRDefault="00AF01F8" w:rsidP="0059383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Стройка</w:t>
            </w:r>
          </w:p>
        </w:tc>
        <w:tc>
          <w:tcPr>
            <w:tcW w:w="4536" w:type="dxa"/>
          </w:tcPr>
          <w:p w:rsidR="00AF01F8" w:rsidRDefault="00AF01F8" w:rsidP="00DB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 «строительную» зону добавляется мелкий строительный материал и соответствующие платформы для них. </w:t>
            </w:r>
          </w:p>
          <w:p w:rsidR="00AF01F8" w:rsidRDefault="00AF01F8" w:rsidP="00DB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Создаются условия для использования   разнообразного бросового материала.</w:t>
            </w:r>
          </w:p>
          <w:p w:rsidR="00AF01F8" w:rsidRDefault="00AF01F8" w:rsidP="00DB3DD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Изготавливается дополнительная атрибутика: маленькие фигурки людей, макеты деревьев и др., чтобы постройки имели «обжитой» вид.</w:t>
            </w:r>
          </w:p>
        </w:tc>
      </w:tr>
    </w:tbl>
    <w:p w:rsidR="00B77F4D" w:rsidRDefault="00A86C41">
      <w:r w:rsidRPr="00A86C41"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916940</wp:posOffset>
            </wp:positionH>
            <wp:positionV relativeFrom="paragraph">
              <wp:posOffset>591185</wp:posOffset>
            </wp:positionV>
            <wp:extent cx="2641600" cy="1981200"/>
            <wp:effectExtent l="19050" t="0" r="6350" b="0"/>
            <wp:wrapSquare wrapText="bothSides"/>
            <wp:docPr id="4" name="Picture 2" descr="C:\Users\Aleksandr\Desktop\102NIKON\DSCN0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Users\Aleksandr\Desktop\102NIKON\DSCN02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98120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B77F4D">
        <w:br w:type="page"/>
      </w:r>
    </w:p>
    <w:tbl>
      <w:tblPr>
        <w:tblStyle w:val="a5"/>
        <w:tblW w:w="6663" w:type="dxa"/>
        <w:tblInd w:w="108" w:type="dxa"/>
        <w:tblLook w:val="04A0" w:firstRow="1" w:lastRow="0" w:firstColumn="1" w:lastColumn="0" w:noHBand="0" w:noVBand="1"/>
      </w:tblPr>
      <w:tblGrid>
        <w:gridCol w:w="3270"/>
        <w:gridCol w:w="3393"/>
      </w:tblGrid>
      <w:tr w:rsidR="00DB3DD5" w:rsidRPr="00C6785D" w:rsidTr="00A86C41">
        <w:tc>
          <w:tcPr>
            <w:tcW w:w="3270" w:type="dxa"/>
          </w:tcPr>
          <w:p w:rsidR="00DB3DD5" w:rsidRPr="007F4696" w:rsidRDefault="00DB3DD5" w:rsidP="007F4696">
            <w:pPr>
              <w:rPr>
                <w:rFonts w:ascii="Times New Roman" w:hAnsi="Times New Roman" w:cs="Times New Roman"/>
                <w:b/>
              </w:rPr>
            </w:pPr>
            <w:r w:rsidRPr="007F4696">
              <w:rPr>
                <w:rFonts w:ascii="Times New Roman" w:hAnsi="Times New Roman" w:cs="Times New Roman"/>
                <w:b/>
              </w:rPr>
              <w:lastRenderedPageBreak/>
              <w:t>Ожидаемые результаты игровых действий</w:t>
            </w:r>
          </w:p>
        </w:tc>
        <w:tc>
          <w:tcPr>
            <w:tcW w:w="3393" w:type="dxa"/>
          </w:tcPr>
          <w:p w:rsidR="00DB3DD5" w:rsidRPr="007F4696" w:rsidRDefault="00DB3DD5" w:rsidP="007F4696">
            <w:pPr>
              <w:rPr>
                <w:rFonts w:ascii="Times New Roman" w:hAnsi="Times New Roman" w:cs="Times New Roman"/>
                <w:b/>
              </w:rPr>
            </w:pPr>
            <w:r w:rsidRPr="007F4696">
              <w:rPr>
                <w:rFonts w:ascii="Times New Roman" w:hAnsi="Times New Roman" w:cs="Times New Roman"/>
                <w:b/>
              </w:rPr>
              <w:t>Основные приемы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  <w:b/>
              </w:rPr>
            </w:pPr>
            <w:r w:rsidRPr="007F4696">
              <w:rPr>
                <w:rFonts w:ascii="Times New Roman" w:hAnsi="Times New Roman" w:cs="Times New Roman"/>
                <w:b/>
              </w:rPr>
              <w:t>руководства</w:t>
            </w:r>
          </w:p>
        </w:tc>
      </w:tr>
      <w:tr w:rsidR="00DB3DD5" w:rsidRPr="00C6785D" w:rsidTr="00A86C41">
        <w:trPr>
          <w:trHeight w:val="388"/>
        </w:trPr>
        <w:tc>
          <w:tcPr>
            <w:tcW w:w="3270" w:type="dxa"/>
            <w:vMerge w:val="restart"/>
          </w:tcPr>
          <w:p w:rsidR="00DB3DD5" w:rsidRPr="007F4696" w:rsidRDefault="00DB3DD5" w:rsidP="007F4696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Способность к объединению сверстников в игру.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Использовать в развитии сюжета знание литературных произведений или жизненный опыт.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Распределять роли и согласовывать действия с товарищами.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 xml:space="preserve">Воспроизводить профессиональные взаимоотношения взрослых. 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Самостоятельно разрешать возникающие игровые конфликты.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Объединять сюжетные линии игр.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Самостоятельно изготавливать несложную атрибутику.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Содержать игровую зону в порядке.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 xml:space="preserve">Уметь исполнять разные несложные роли, импровизировать на </w:t>
            </w:r>
            <w:r w:rsidRPr="007F4696">
              <w:rPr>
                <w:rFonts w:ascii="Times New Roman" w:hAnsi="Times New Roman" w:cs="Times New Roman"/>
              </w:rPr>
              <w:lastRenderedPageBreak/>
              <w:t>темы литературных произведений.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Оформлять пространство сюжетно-ролевой и театрализованной игр.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Играя транспортными игрушками, строго следовать правилам дорожного движения.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2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Освоить все понятия, соответствующие тематике развертываемых сюжетно-ролевых игр.</w:t>
            </w:r>
          </w:p>
        </w:tc>
        <w:tc>
          <w:tcPr>
            <w:tcW w:w="3393" w:type="dxa"/>
            <w:vMerge w:val="restart"/>
          </w:tcPr>
          <w:p w:rsidR="00DB3DD5" w:rsidRPr="007F4696" w:rsidRDefault="00DB3DD5" w:rsidP="007F4696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lastRenderedPageBreak/>
              <w:t>Поощрять желание детей организовывать сюжетно-ролевые игры, создавать им необходимые условия.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 xml:space="preserve">Обсуждать игры с детьми, помогая им привлечь к развертыванию сюжета знания, полученные при ознакомлении с окружающим. 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Ввести игровые правила и осуществлять контроль их исполнения.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Обучить способам разрешения конфликтных игровых ситуаций.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Создавать ситуации усложнения сюжета (новая атрибутика,  новая роль или участие взрослого).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Усложнять материал зоны театра.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Развернуть творческие мастерские, чтобы дети могли воплотить все свои замыслы и самостоятельно готовить атрибуты.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Создавать творческие объединения детей.</w:t>
            </w:r>
          </w:p>
          <w:p w:rsidR="00DB3DD5" w:rsidRPr="007F4696" w:rsidRDefault="00DB3DD5" w:rsidP="007F4696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Предоставлять возможность выступать перед зрителями в разных ролях: экскурсовода,  хозяйки дома, диктора телевидения, ведущей шоу-программы и т.д.</w:t>
            </w:r>
          </w:p>
          <w:p w:rsidR="00DB3DD5" w:rsidRPr="007F4696" w:rsidRDefault="00DB3DD5" w:rsidP="007F4696">
            <w:pPr>
              <w:rPr>
                <w:rFonts w:ascii="Times New Roman" w:hAnsi="Times New Roman" w:cs="Times New Roman"/>
              </w:rPr>
            </w:pPr>
          </w:p>
          <w:p w:rsidR="00DB3DD5" w:rsidRPr="007F4696" w:rsidRDefault="00DB3DD5" w:rsidP="007F4696">
            <w:pPr>
              <w:pStyle w:val="ac"/>
              <w:numPr>
                <w:ilvl w:val="0"/>
                <w:numId w:val="3"/>
              </w:numPr>
              <w:rPr>
                <w:rFonts w:ascii="Times New Roman" w:hAnsi="Times New Roman" w:cs="Times New Roman"/>
              </w:rPr>
            </w:pPr>
            <w:r w:rsidRPr="007F4696">
              <w:rPr>
                <w:rFonts w:ascii="Times New Roman" w:hAnsi="Times New Roman" w:cs="Times New Roman"/>
              </w:rPr>
              <w:t>Обсуждать с детьми вечером, в какие игры они собираются играть на следующий день и соответственно подготовиться.</w:t>
            </w:r>
          </w:p>
        </w:tc>
      </w:tr>
      <w:tr w:rsidR="005C6708" w:rsidRPr="00C6785D" w:rsidTr="00A86C41">
        <w:trPr>
          <w:trHeight w:val="388"/>
        </w:trPr>
        <w:tc>
          <w:tcPr>
            <w:tcW w:w="3270" w:type="dxa"/>
            <w:vMerge/>
          </w:tcPr>
          <w:p w:rsidR="005C6708" w:rsidRPr="007F4696" w:rsidRDefault="005C6708" w:rsidP="007F4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vMerge/>
          </w:tcPr>
          <w:p w:rsidR="005C6708" w:rsidRPr="007F4696" w:rsidRDefault="005C6708" w:rsidP="007F4696">
            <w:p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A86C41">
        <w:trPr>
          <w:trHeight w:val="388"/>
        </w:trPr>
        <w:tc>
          <w:tcPr>
            <w:tcW w:w="3270" w:type="dxa"/>
            <w:vMerge/>
          </w:tcPr>
          <w:p w:rsidR="005C6708" w:rsidRPr="007F4696" w:rsidRDefault="005C6708" w:rsidP="007F4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vMerge/>
          </w:tcPr>
          <w:p w:rsidR="005C6708" w:rsidRPr="007F4696" w:rsidRDefault="005C6708" w:rsidP="007F4696">
            <w:p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A86C41">
        <w:trPr>
          <w:trHeight w:val="388"/>
        </w:trPr>
        <w:tc>
          <w:tcPr>
            <w:tcW w:w="3270" w:type="dxa"/>
            <w:vMerge/>
          </w:tcPr>
          <w:p w:rsidR="005C6708" w:rsidRPr="007F4696" w:rsidRDefault="005C6708" w:rsidP="007F4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vMerge/>
          </w:tcPr>
          <w:p w:rsidR="005C6708" w:rsidRPr="007F4696" w:rsidRDefault="005C6708" w:rsidP="007F4696">
            <w:p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A86C41">
        <w:trPr>
          <w:trHeight w:val="388"/>
        </w:trPr>
        <w:tc>
          <w:tcPr>
            <w:tcW w:w="3270" w:type="dxa"/>
            <w:vMerge/>
          </w:tcPr>
          <w:p w:rsidR="005C6708" w:rsidRPr="007F4696" w:rsidRDefault="005C6708" w:rsidP="007F4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vMerge/>
          </w:tcPr>
          <w:p w:rsidR="005C6708" w:rsidRPr="007F4696" w:rsidRDefault="005C6708" w:rsidP="007F4696">
            <w:pPr>
              <w:rPr>
                <w:rFonts w:ascii="Times New Roman" w:hAnsi="Times New Roman" w:cs="Times New Roman"/>
              </w:rPr>
            </w:pPr>
          </w:p>
        </w:tc>
      </w:tr>
      <w:tr w:rsidR="005C6708" w:rsidRPr="00C6785D" w:rsidTr="00A86C41">
        <w:trPr>
          <w:trHeight w:val="388"/>
        </w:trPr>
        <w:tc>
          <w:tcPr>
            <w:tcW w:w="3270" w:type="dxa"/>
            <w:vMerge/>
          </w:tcPr>
          <w:p w:rsidR="005C6708" w:rsidRPr="007F4696" w:rsidRDefault="005C6708" w:rsidP="007F469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393" w:type="dxa"/>
            <w:vMerge/>
          </w:tcPr>
          <w:p w:rsidR="005C6708" w:rsidRPr="007F4696" w:rsidRDefault="005C6708" w:rsidP="007F4696">
            <w:pPr>
              <w:rPr>
                <w:rFonts w:ascii="Times New Roman" w:hAnsi="Times New Roman" w:cs="Times New Roman"/>
              </w:rPr>
            </w:pPr>
          </w:p>
        </w:tc>
      </w:tr>
    </w:tbl>
    <w:p w:rsidR="001C5CA0" w:rsidRDefault="00A86C41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3341370</wp:posOffset>
            </wp:positionV>
            <wp:extent cx="4219575" cy="3162300"/>
            <wp:effectExtent l="19050" t="0" r="9525" b="0"/>
            <wp:wrapThrough wrapText="bothSides">
              <wp:wrapPolygon edited="0">
                <wp:start x="-98" y="0"/>
                <wp:lineTo x="-98" y="21470"/>
                <wp:lineTo x="21649" y="21470"/>
                <wp:lineTo x="21649" y="0"/>
                <wp:lineTo x="-98" y="0"/>
              </wp:wrapPolygon>
            </wp:wrapThrough>
            <wp:docPr id="2" name="Рисунок 22" descr="DSC00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49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102870</wp:posOffset>
            </wp:positionV>
            <wp:extent cx="4318000" cy="3238500"/>
            <wp:effectExtent l="19050" t="0" r="6350" b="0"/>
            <wp:wrapThrough wrapText="bothSides">
              <wp:wrapPolygon edited="0">
                <wp:start x="-95" y="0"/>
                <wp:lineTo x="-95" y="21473"/>
                <wp:lineTo x="21632" y="21473"/>
                <wp:lineTo x="21632" y="0"/>
                <wp:lineTo x="-95" y="0"/>
              </wp:wrapPolygon>
            </wp:wrapThrough>
            <wp:docPr id="11" name="Рисунок 8" descr="DSC0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32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5CA0" w:rsidRPr="001C5CA0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7319645</wp:posOffset>
            </wp:positionV>
            <wp:extent cx="2895600" cy="2190750"/>
            <wp:effectExtent l="0" t="0" r="0" b="6350"/>
            <wp:wrapSquare wrapText="bothSides"/>
            <wp:docPr id="14" name="Рисунок 4" descr="C:\Users\160245\Desktop\фото садик\IMAG0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60245\Desktop\фото садик\IMAG05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E3094" w:rsidRPr="003E3094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7319645</wp:posOffset>
            </wp:positionV>
            <wp:extent cx="2901950" cy="2197100"/>
            <wp:effectExtent l="19050" t="0" r="0" b="0"/>
            <wp:wrapThrough wrapText="bothSides">
              <wp:wrapPolygon edited="0">
                <wp:start x="-142" y="0"/>
                <wp:lineTo x="-142" y="21412"/>
                <wp:lineTo x="21600" y="21412"/>
                <wp:lineTo x="21600" y="0"/>
                <wp:lineTo x="-142" y="0"/>
              </wp:wrapPolygon>
            </wp:wrapThrough>
            <wp:docPr id="18" name="Рисунок 4" descr="C:\Users\160245\Desktop\фото садик\IMAG0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60245\Desktop\фото садик\IMAG05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E3094" w:rsidRDefault="003E3094" w:rsidP="00A86C41">
      <w:pPr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  <w:r w:rsidRPr="003E3094">
        <w:rPr>
          <w:rFonts w:ascii="Arial" w:hAnsi="Arial" w:cs="Arial"/>
          <w:noProof/>
          <w:color w:val="000000"/>
          <w:sz w:val="23"/>
          <w:szCs w:val="23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7319645</wp:posOffset>
            </wp:positionV>
            <wp:extent cx="2901950" cy="2197100"/>
            <wp:effectExtent l="19050" t="0" r="0" b="0"/>
            <wp:wrapThrough wrapText="bothSides">
              <wp:wrapPolygon edited="0">
                <wp:start x="-142" y="0"/>
                <wp:lineTo x="-142" y="21412"/>
                <wp:lineTo x="21600" y="21412"/>
                <wp:lineTo x="21600" y="0"/>
                <wp:lineTo x="-142" y="0"/>
              </wp:wrapPolygon>
            </wp:wrapThrough>
            <wp:docPr id="20" name="Рисунок 4" descr="C:\Users\160245\Desktop\фото садик\IMAG05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C:\Users\160245\Desktop\фото садик\IMAG050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86C41">
        <w:rPr>
          <w:rFonts w:ascii="Segoe Script" w:hAnsi="Segoe Script" w:cs="Arial"/>
          <w:noProof/>
          <w:color w:val="000000"/>
          <w:sz w:val="23"/>
          <w:szCs w:val="23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116840</wp:posOffset>
            </wp:positionH>
            <wp:positionV relativeFrom="paragraph">
              <wp:posOffset>302895</wp:posOffset>
            </wp:positionV>
            <wp:extent cx="4318000" cy="3238500"/>
            <wp:effectExtent l="19050" t="0" r="6350" b="0"/>
            <wp:wrapThrough wrapText="bothSides">
              <wp:wrapPolygon edited="0">
                <wp:start x="-95" y="0"/>
                <wp:lineTo x="-95" y="21473"/>
                <wp:lineTo x="21632" y="21473"/>
                <wp:lineTo x="21632" y="0"/>
                <wp:lineTo x="-95" y="0"/>
              </wp:wrapPolygon>
            </wp:wrapThrough>
            <wp:docPr id="10" name="Рисунок 9" descr="IMG_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4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800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86C41" w:rsidRDefault="00A86C41" w:rsidP="00B77F4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</w:p>
    <w:p w:rsidR="00A86C41" w:rsidRDefault="00A86C41" w:rsidP="00B77F4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</w:p>
    <w:p w:rsidR="005C6708" w:rsidRPr="00B77F4D" w:rsidRDefault="00C6785D" w:rsidP="00B77F4D">
      <w:pPr>
        <w:ind w:left="284"/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</w:pPr>
      <w:r w:rsidRPr="008F0360"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  <w:t xml:space="preserve">Источник: Алямовская В.Г., Петрова С.Н. Игровая среда развития в группах детского сада в контексте ФГОС дошкольного образования. Практическое пособие для воспитателей.- </w:t>
      </w:r>
      <w:r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  <w:br/>
      </w:r>
      <w:r w:rsidRPr="008F0360">
        <w:rPr>
          <w:rFonts w:ascii="Segoe Script" w:hAnsi="Segoe Script" w:cs="Arial"/>
          <w:color w:val="000000"/>
          <w:sz w:val="23"/>
          <w:szCs w:val="23"/>
          <w:shd w:val="clear" w:color="auto" w:fill="FFFFFF"/>
        </w:rPr>
        <w:t>М.: Центр дополнительного образования "Восхождение", 2014 - 68с.</w:t>
      </w:r>
    </w:p>
    <w:sectPr w:rsidR="005C6708" w:rsidRPr="00B77F4D" w:rsidSect="00E36835">
      <w:footerReference w:type="default" r:id="rId14"/>
      <w:type w:val="oddPage"/>
      <w:pgSz w:w="8391" w:h="11907" w:code="11"/>
      <w:pgMar w:top="993" w:right="736" w:bottom="993" w:left="851" w:header="708" w:footer="708" w:gutter="0"/>
      <w:pgBorders w:offsetFrom="page">
        <w:top w:val="peopleHats" w:sz="21" w:space="24" w:color="auto"/>
        <w:left w:val="peopleHats" w:sz="21" w:space="24" w:color="auto"/>
        <w:bottom w:val="peopleHats" w:sz="21" w:space="24" w:color="auto"/>
        <w:right w:val="peopleHats" w:sz="2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074" w:rsidRDefault="006C2074" w:rsidP="005C6708">
      <w:pPr>
        <w:spacing w:after="0" w:line="240" w:lineRule="auto"/>
      </w:pPr>
      <w:r>
        <w:separator/>
      </w:r>
    </w:p>
  </w:endnote>
  <w:endnote w:type="continuationSeparator" w:id="0">
    <w:p w:rsidR="006C2074" w:rsidRDefault="006C2074" w:rsidP="005C6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cript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1295427"/>
      <w:docPartObj>
        <w:docPartGallery w:val="Page Numbers (Bottom of Page)"/>
        <w:docPartUnique/>
      </w:docPartObj>
    </w:sdtPr>
    <w:sdtEndPr/>
    <w:sdtContent>
      <w:p w:rsidR="00B77F4D" w:rsidRDefault="006C2074">
        <w:pPr>
          <w:pStyle w:val="a8"/>
        </w:pPr>
        <w:r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2061" type="#_x0000_t176" style="position:absolute;margin-left:0;margin-top:0;width:40.35pt;height:34.75pt;rotation:360;z-index:251660288;mso-position-horizontal:center;mso-position-horizontal-relative:left-margin-area;mso-position-vertical:center;mso-position-vertical-relative:bottom-margin-area" filled="f" fillcolor="#4f81bd [3204]" stroked="f" strokecolor="#737373 [1789]">
              <v:fill color2="#a7bfde [1620]" type="pattern"/>
              <v:textbox style="mso-next-textbox:#_x0000_s2061">
                <w:txbxContent>
                  <w:p w:rsidR="00B77F4D" w:rsidRDefault="006C2074">
                    <w:pPr>
                      <w:pStyle w:val="a8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r>
                      <w:fldChar w:fldCharType="begin"/>
                    </w:r>
                    <w:r>
                      <w:instrText xml:space="preserve"> PAGE    \* MERGEFORMAT </w:instrText>
                    </w:r>
                    <w:r>
                      <w:fldChar w:fldCharType="separate"/>
                    </w:r>
                    <w:r w:rsidR="00B9684B" w:rsidRPr="00B9684B">
                      <w:rPr>
                        <w:noProof/>
                        <w:sz w:val="28"/>
                        <w:szCs w:val="28"/>
                      </w:rPr>
                      <w:t>5</w:t>
                    </w:r>
                    <w:r>
                      <w:rPr>
                        <w:noProof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074" w:rsidRDefault="006C2074" w:rsidP="005C6708">
      <w:pPr>
        <w:spacing w:after="0" w:line="240" w:lineRule="auto"/>
      </w:pPr>
      <w:r>
        <w:separator/>
      </w:r>
    </w:p>
  </w:footnote>
  <w:footnote w:type="continuationSeparator" w:id="0">
    <w:p w:rsidR="006C2074" w:rsidRDefault="006C2074" w:rsidP="005C67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6314B8"/>
    <w:multiLevelType w:val="hybridMultilevel"/>
    <w:tmpl w:val="24C4EC34"/>
    <w:lvl w:ilvl="0" w:tplc="61DC8E5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E2748"/>
    <w:multiLevelType w:val="hybridMultilevel"/>
    <w:tmpl w:val="383CC334"/>
    <w:lvl w:ilvl="0" w:tplc="61DC8E5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BB2EE8"/>
    <w:multiLevelType w:val="hybridMultilevel"/>
    <w:tmpl w:val="8C46ED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62"/>
    <o:shapelayout v:ext="edit">
      <o:idmap v:ext="edit" data="2"/>
      <o:rules v:ext="edit">
        <o:r id="V:Rule1" type="callout" idref="#_x0000_s206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6708"/>
    <w:rsid w:val="00026CA8"/>
    <w:rsid w:val="001C5CA0"/>
    <w:rsid w:val="002E2CCB"/>
    <w:rsid w:val="003E3094"/>
    <w:rsid w:val="004253DC"/>
    <w:rsid w:val="004E579D"/>
    <w:rsid w:val="005C6708"/>
    <w:rsid w:val="00614395"/>
    <w:rsid w:val="006C2074"/>
    <w:rsid w:val="00746BA5"/>
    <w:rsid w:val="007F4696"/>
    <w:rsid w:val="008333C4"/>
    <w:rsid w:val="008A2E32"/>
    <w:rsid w:val="009938AD"/>
    <w:rsid w:val="00A86C41"/>
    <w:rsid w:val="00AF01F8"/>
    <w:rsid w:val="00B77F4D"/>
    <w:rsid w:val="00B9684B"/>
    <w:rsid w:val="00C6785D"/>
    <w:rsid w:val="00DB3DD5"/>
    <w:rsid w:val="00E36835"/>
    <w:rsid w:val="00EB128E"/>
    <w:rsid w:val="00F16B64"/>
    <w:rsid w:val="00F37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5:docId w15:val="{0DDAD33F-4890-4878-95E5-422F8CA2FB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67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67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670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C67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C6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5C6708"/>
  </w:style>
  <w:style w:type="paragraph" w:styleId="a8">
    <w:name w:val="footer"/>
    <w:basedOn w:val="a"/>
    <w:link w:val="a9"/>
    <w:uiPriority w:val="99"/>
    <w:unhideWhenUsed/>
    <w:rsid w:val="005C67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5C6708"/>
  </w:style>
  <w:style w:type="paragraph" w:styleId="aa">
    <w:name w:val="No Spacing"/>
    <w:link w:val="ab"/>
    <w:uiPriority w:val="1"/>
    <w:qFormat/>
    <w:rsid w:val="005C6708"/>
    <w:pPr>
      <w:spacing w:after="0" w:line="240" w:lineRule="auto"/>
    </w:pPr>
    <w:rPr>
      <w:rFonts w:eastAsiaTheme="minorEastAsia"/>
    </w:rPr>
  </w:style>
  <w:style w:type="character" w:customStyle="1" w:styleId="ab">
    <w:name w:val="Без интервала Знак"/>
    <w:basedOn w:val="a0"/>
    <w:link w:val="aa"/>
    <w:uiPriority w:val="1"/>
    <w:rsid w:val="005C6708"/>
    <w:rPr>
      <w:rFonts w:eastAsiaTheme="minorEastAsia"/>
    </w:rPr>
  </w:style>
  <w:style w:type="paragraph" w:styleId="ac">
    <w:name w:val="List Paragraph"/>
    <w:basedOn w:val="a"/>
    <w:uiPriority w:val="34"/>
    <w:qFormat/>
    <w:rsid w:val="00A86C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720</Words>
  <Characters>4110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 Ермилова</dc:creator>
  <cp:lastModifiedBy>Admin</cp:lastModifiedBy>
  <cp:revision>7</cp:revision>
  <dcterms:created xsi:type="dcterms:W3CDTF">2016-10-28T14:25:00Z</dcterms:created>
  <dcterms:modified xsi:type="dcterms:W3CDTF">2017-11-21T07:39:00Z</dcterms:modified>
</cp:coreProperties>
</file>