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708" w:rsidRPr="008F0360" w:rsidRDefault="00C6785D" w:rsidP="00C678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Департамент образования мэрии </w:t>
      </w:r>
      <w:r w:rsidR="005C6708" w:rsidRPr="008F0360">
        <w:rPr>
          <w:rFonts w:ascii="Times New Roman" w:hAnsi="Times New Roman" w:cs="Times New Roman"/>
        </w:rPr>
        <w:t>г. Ярославля</w:t>
      </w:r>
    </w:p>
    <w:p w:rsidR="005C6708" w:rsidRPr="008F0360" w:rsidRDefault="005C6708" w:rsidP="005C6708">
      <w:pPr>
        <w:jc w:val="center"/>
        <w:rPr>
          <w:rFonts w:ascii="Times New Roman" w:hAnsi="Times New Roman" w:cs="Times New Roman"/>
        </w:rPr>
      </w:pPr>
      <w:r w:rsidRPr="008F0360">
        <w:rPr>
          <w:rFonts w:ascii="Times New Roman" w:hAnsi="Times New Roman" w:cs="Times New Roman"/>
        </w:rPr>
        <w:t xml:space="preserve">Сетевое взаимодействие МДОУ «Детский сад № 6, 61, 69, 149» </w:t>
      </w:r>
    </w:p>
    <w:p w:rsidR="005C6708" w:rsidRDefault="00B77F4D" w:rsidP="005C670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279400</wp:posOffset>
            </wp:positionV>
            <wp:extent cx="2641600" cy="1981200"/>
            <wp:effectExtent l="19050" t="0" r="6350" b="0"/>
            <wp:wrapSquare wrapText="bothSides"/>
            <wp:docPr id="8" name="Рисунок 5" descr="20151105_15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51105_15573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708" w:rsidRDefault="005C6708" w:rsidP="005C6708"/>
    <w:p w:rsidR="005C6708" w:rsidRDefault="005C6708" w:rsidP="005C6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708" w:rsidRDefault="005C6708" w:rsidP="005C6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708" w:rsidRDefault="005C6708" w:rsidP="005C6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708" w:rsidRDefault="005C6708" w:rsidP="005C6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708" w:rsidRDefault="005C6708" w:rsidP="005C6708">
      <w:pPr>
        <w:jc w:val="center"/>
        <w:rPr>
          <w:rFonts w:ascii="Segoe Script" w:hAnsi="Segoe Script" w:cs="Times New Roman"/>
          <w:b/>
          <w:color w:val="0070C0"/>
          <w:sz w:val="28"/>
          <w:szCs w:val="28"/>
        </w:rPr>
      </w:pPr>
    </w:p>
    <w:p w:rsidR="005C6708" w:rsidRPr="008F0360" w:rsidRDefault="005C6708" w:rsidP="005C6708">
      <w:pPr>
        <w:jc w:val="center"/>
        <w:rPr>
          <w:rFonts w:ascii="Segoe Script" w:hAnsi="Segoe Script" w:cs="Times New Roman"/>
          <w:b/>
          <w:color w:val="0070C0"/>
          <w:sz w:val="28"/>
          <w:szCs w:val="28"/>
        </w:rPr>
      </w:pP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>Оснащение и руководство сюжетно-ролевой игрой</w:t>
      </w:r>
    </w:p>
    <w:p w:rsidR="005C6708" w:rsidRPr="008F0360" w:rsidRDefault="005C6708" w:rsidP="005C6708">
      <w:pPr>
        <w:jc w:val="center"/>
        <w:rPr>
          <w:rFonts w:ascii="Segoe Script" w:hAnsi="Segoe Script"/>
          <w:color w:val="0070C0"/>
        </w:rPr>
      </w:pP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 xml:space="preserve">Возраст детей </w:t>
      </w:r>
      <w:r w:rsidR="00F16B64">
        <w:rPr>
          <w:rFonts w:ascii="Segoe Script" w:hAnsi="Segoe Script" w:cs="Times New Roman"/>
          <w:b/>
          <w:color w:val="0070C0"/>
          <w:sz w:val="28"/>
          <w:szCs w:val="28"/>
        </w:rPr>
        <w:t>4-5</w:t>
      </w: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 xml:space="preserve"> </w:t>
      </w:r>
      <w:r w:rsidR="00F16B64">
        <w:rPr>
          <w:rFonts w:ascii="Segoe Script" w:hAnsi="Segoe Script" w:cs="Times New Roman"/>
          <w:b/>
          <w:color w:val="0070C0"/>
          <w:sz w:val="28"/>
          <w:szCs w:val="28"/>
        </w:rPr>
        <w:t>лет</w:t>
      </w:r>
    </w:p>
    <w:p w:rsidR="005C6708" w:rsidRDefault="005C6708" w:rsidP="005C6708">
      <w:r>
        <w:rPr>
          <w:noProof/>
          <w:lang w:eastAsia="ru-RU"/>
        </w:rPr>
        <w:drawing>
          <wp:inline distT="0" distB="0" distL="0" distR="0">
            <wp:extent cx="4171950" cy="1210926"/>
            <wp:effectExtent l="19050" t="0" r="0" b="0"/>
            <wp:docPr id="7" name="Рисунок 0" descr="k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71" cy="12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4D" w:rsidRDefault="00B77F4D">
      <w:bookmarkStart w:id="0" w:name="_GoBack"/>
      <w:bookmarkEnd w:id="0"/>
      <w:r>
        <w:br w:type="page"/>
      </w:r>
    </w:p>
    <w:tbl>
      <w:tblPr>
        <w:tblStyle w:val="a5"/>
        <w:tblW w:w="6663" w:type="dxa"/>
        <w:tblInd w:w="108" w:type="dxa"/>
        <w:tblLook w:val="04A0" w:firstRow="1" w:lastRow="0" w:firstColumn="1" w:lastColumn="0" w:noHBand="0" w:noVBand="1"/>
      </w:tblPr>
      <w:tblGrid>
        <w:gridCol w:w="1908"/>
        <w:gridCol w:w="4755"/>
      </w:tblGrid>
      <w:tr w:rsidR="005C6708" w:rsidRPr="00026CA8" w:rsidTr="005777E0">
        <w:tc>
          <w:tcPr>
            <w:tcW w:w="1908" w:type="dxa"/>
          </w:tcPr>
          <w:p w:rsidR="005C6708" w:rsidRPr="00026CA8" w:rsidRDefault="005C6708" w:rsidP="0059383A">
            <w:pPr>
              <w:jc w:val="center"/>
              <w:rPr>
                <w:rFonts w:ascii="Georgia" w:hAnsi="Georgia" w:cs="Times New Roman"/>
                <w:b/>
                <w:szCs w:val="24"/>
              </w:rPr>
            </w:pPr>
            <w:r w:rsidRPr="00026CA8">
              <w:rPr>
                <w:rFonts w:ascii="Georgia" w:hAnsi="Georgia" w:cs="Times New Roman"/>
                <w:b/>
                <w:szCs w:val="24"/>
              </w:rPr>
              <w:lastRenderedPageBreak/>
              <w:t>Название игры</w:t>
            </w:r>
          </w:p>
        </w:tc>
        <w:tc>
          <w:tcPr>
            <w:tcW w:w="4755" w:type="dxa"/>
          </w:tcPr>
          <w:p w:rsidR="005C6708" w:rsidRPr="00026CA8" w:rsidRDefault="005C6708" w:rsidP="0059383A">
            <w:pPr>
              <w:jc w:val="center"/>
              <w:rPr>
                <w:rFonts w:ascii="Georgia" w:hAnsi="Georgia" w:cs="Times New Roman"/>
                <w:b/>
                <w:szCs w:val="24"/>
              </w:rPr>
            </w:pPr>
            <w:r w:rsidRPr="00026CA8">
              <w:rPr>
                <w:rFonts w:ascii="Georgia" w:hAnsi="Georgia" w:cs="Times New Roman"/>
                <w:b/>
                <w:szCs w:val="24"/>
              </w:rPr>
              <w:t>Оснащение</w:t>
            </w:r>
          </w:p>
        </w:tc>
      </w:tr>
      <w:tr w:rsidR="00F16B64" w:rsidRPr="00437EDF" w:rsidTr="005777E0">
        <w:tc>
          <w:tcPr>
            <w:tcW w:w="1908" w:type="dxa"/>
          </w:tcPr>
          <w:p w:rsidR="00F16B64" w:rsidRPr="00437EDF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Семья</w:t>
            </w:r>
          </w:p>
        </w:tc>
        <w:tc>
          <w:tcPr>
            <w:tcW w:w="4755" w:type="dxa"/>
          </w:tcPr>
          <w:p w:rsidR="00F16B64" w:rsidRPr="00437EDF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Кукольная зона оборудуется как квартира с соответствующим оформлением. атрибутика становится меньших размеров и соответственно куклы. Для выполнения роли мамы, бабушки и др. шьётся специальная одежда, определяется место ее хранения. В кукольной зоне появляется компьютер, телефон, музыкальный центр (может быть настоящий на батарейках), семейный альбом обитателей квартиры.</w:t>
            </w:r>
          </w:p>
        </w:tc>
      </w:tr>
      <w:tr w:rsidR="00F16B64" w:rsidRPr="00437EDF" w:rsidTr="005777E0">
        <w:tc>
          <w:tcPr>
            <w:tcW w:w="1908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Парикмахерская </w:t>
            </w:r>
          </w:p>
        </w:tc>
        <w:tc>
          <w:tcPr>
            <w:tcW w:w="4755" w:type="dxa"/>
          </w:tcPr>
          <w:p w:rsidR="00F16B64" w:rsidRPr="00437EDF" w:rsidRDefault="00F16B64" w:rsidP="0059383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Увеличивается количество атрибутов. «Парикмахерская» рассчитывается на большее количество клиентов. Открываются мужской и дамский залы, а также отдел для домашних животных.</w:t>
            </w:r>
          </w:p>
        </w:tc>
      </w:tr>
      <w:tr w:rsidR="00F16B64" w:rsidRPr="00437EDF" w:rsidTr="005777E0">
        <w:tc>
          <w:tcPr>
            <w:tcW w:w="1908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Универсам</w:t>
            </w:r>
          </w:p>
        </w:tc>
        <w:tc>
          <w:tcPr>
            <w:tcW w:w="4755" w:type="dxa"/>
          </w:tcPr>
          <w:p w:rsidR="00F16B64" w:rsidRDefault="00F16B64" w:rsidP="0059383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Продолжается развитие игры «Магазин». Оборудуются специализированные отделы, соответствующие опыту ребенка: о вощи и фрукты, хлеб, молоко, игрушки и др.</w:t>
            </w:r>
          </w:p>
          <w:p w:rsidR="00F16B64" w:rsidRPr="00437EDF" w:rsidRDefault="00F16B64" w:rsidP="0059383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Увеличивается количество спецодежды, изготавливаются несколько «касс». Цены рассчитываются от 1 до6 единиц. На фишках, имитирующих деньги, указывается достоинство монет.</w:t>
            </w:r>
          </w:p>
        </w:tc>
      </w:tr>
      <w:tr w:rsidR="00F16B64" w:rsidRPr="00437EDF" w:rsidTr="005777E0">
        <w:tc>
          <w:tcPr>
            <w:tcW w:w="1908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Гараж </w:t>
            </w:r>
          </w:p>
        </w:tc>
        <w:tc>
          <w:tcPr>
            <w:tcW w:w="4755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Изменяется набор машин. Появляются машины специального назначения, уменьшаются размеры машин. Вносится дополнительная атрибутика: линолеумные дорожки с разметкой, светофоры, форма работника ГИБДД, жезл.</w:t>
            </w:r>
          </w:p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Расширяется ремонтная мастерская.</w:t>
            </w:r>
          </w:p>
          <w:p w:rsidR="00F16B64" w:rsidRPr="00437EDF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Оборудуются бензозаправка, автобусная остановка и устанавливаются знаки парковки автомашин.</w:t>
            </w:r>
          </w:p>
        </w:tc>
      </w:tr>
      <w:tr w:rsidR="00F16B64" w:rsidRPr="00437EDF" w:rsidTr="005777E0">
        <w:tc>
          <w:tcPr>
            <w:tcW w:w="1908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Пароход </w:t>
            </w:r>
          </w:p>
        </w:tc>
        <w:tc>
          <w:tcPr>
            <w:tcW w:w="4755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Игра разворачивается во второй половине года. Если нет возможности наблюдать настоящий пароход, то для приобретения представлений о </w:t>
            </w:r>
            <w:r>
              <w:rPr>
                <w:rFonts w:ascii="Times New Roman" w:hAnsi="Times New Roman" w:cs="Times New Roman"/>
              </w:rPr>
              <w:lastRenderedPageBreak/>
              <w:t>транспорте, используются видеосюжеты, отрывки из художественных фильмов.</w:t>
            </w:r>
          </w:p>
          <w:p w:rsidR="00F16B64" w:rsidRPr="00437EDF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Атрибутика: складной нос парохода из плотного картона или фанеры, штурвал, бинокли, фуражки и бескозырки, трап для входа на корабль, касса и билеты для пассажиров.</w:t>
            </w:r>
          </w:p>
        </w:tc>
      </w:tr>
      <w:tr w:rsidR="00F16B64" w:rsidRPr="00437EDF" w:rsidTr="005777E0">
        <w:tc>
          <w:tcPr>
            <w:tcW w:w="1908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Поликлиника</w:t>
            </w:r>
          </w:p>
        </w:tc>
        <w:tc>
          <w:tcPr>
            <w:tcW w:w="4755" w:type="dxa"/>
          </w:tcPr>
          <w:p w:rsidR="00F16B64" w:rsidRPr="00437EDF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Создаются условия для исполнения роли медсестры. Увеличивается количество атрибутов, для проведения лечебных процедур: ингаляторы, кварцевые лампы (изготовленные из фонариков), грелки и др.</w:t>
            </w:r>
          </w:p>
        </w:tc>
      </w:tr>
      <w:tr w:rsidR="00F16B64" w:rsidRPr="00437EDF" w:rsidTr="005777E0">
        <w:tc>
          <w:tcPr>
            <w:tcW w:w="1908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Стройка</w:t>
            </w:r>
          </w:p>
        </w:tc>
        <w:tc>
          <w:tcPr>
            <w:tcW w:w="4755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развертывания игры «Стройка» изготавливаются платформы на колесиках, чтобы можно было перемещать постройку в удобное место и тем самым сохранять ее в течении нескольких дней.</w:t>
            </w:r>
          </w:p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Оборудуется место хранения строительного материала, который должен быть отсортирован по размеру и цвету. Изготавливаются или приобретаются строительные каски, жилеты.</w:t>
            </w:r>
          </w:p>
          <w:p w:rsidR="00F16B64" w:rsidRPr="00437EDF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Должны быть понятные детям чертежи и рисунки построек из материала, который имеется в групповой. Фоновой картиной может быть панорама стройки или башенного крана.</w:t>
            </w:r>
          </w:p>
        </w:tc>
      </w:tr>
      <w:tr w:rsidR="00F16B64" w:rsidRPr="00437EDF" w:rsidTr="005777E0">
        <w:tc>
          <w:tcPr>
            <w:tcW w:w="1908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Театр </w:t>
            </w:r>
          </w:p>
        </w:tc>
        <w:tc>
          <w:tcPr>
            <w:tcW w:w="4755" w:type="dxa"/>
          </w:tcPr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дополнение к театру игрушек оборудуется кукольный театр и театр «Бибабо». </w:t>
            </w:r>
          </w:p>
          <w:p w:rsidR="00F16B64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Составляется набор декораций, которые можно использовать не только при инсценировке литературных произведений, но и проигрываний разных жизненных ситуаций по инициативе детей.</w:t>
            </w:r>
          </w:p>
          <w:p w:rsidR="00F16B64" w:rsidRPr="00437EDF" w:rsidRDefault="00F16B64" w:rsidP="00593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Дополняется атрибутика костюмов для детей.</w:t>
            </w:r>
          </w:p>
        </w:tc>
      </w:tr>
    </w:tbl>
    <w:p w:rsidR="00B77F4D" w:rsidRDefault="00B77F4D">
      <w:r>
        <w:br w:type="page"/>
      </w:r>
    </w:p>
    <w:tbl>
      <w:tblPr>
        <w:tblStyle w:val="a5"/>
        <w:tblW w:w="6663" w:type="dxa"/>
        <w:tblInd w:w="108" w:type="dxa"/>
        <w:tblLook w:val="04A0" w:firstRow="1" w:lastRow="0" w:firstColumn="1" w:lastColumn="0" w:noHBand="0" w:noVBand="1"/>
      </w:tblPr>
      <w:tblGrid>
        <w:gridCol w:w="3402"/>
        <w:gridCol w:w="3261"/>
      </w:tblGrid>
      <w:tr w:rsidR="00F16B64" w:rsidRPr="00C6785D" w:rsidTr="005777E0">
        <w:tc>
          <w:tcPr>
            <w:tcW w:w="3402" w:type="dxa"/>
          </w:tcPr>
          <w:p w:rsidR="00F16B64" w:rsidRPr="00096DB6" w:rsidRDefault="00F16B64" w:rsidP="00593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D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Ожидаемые результаты игровых действий</w:t>
            </w:r>
          </w:p>
        </w:tc>
        <w:tc>
          <w:tcPr>
            <w:tcW w:w="3261" w:type="dxa"/>
          </w:tcPr>
          <w:p w:rsidR="00F16B64" w:rsidRPr="00096DB6" w:rsidRDefault="00F16B64" w:rsidP="00593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приемы</w:t>
            </w:r>
          </w:p>
          <w:p w:rsidR="00F16B64" w:rsidRPr="00096DB6" w:rsidRDefault="00F16B64" w:rsidP="00593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DB6">
              <w:rPr>
                <w:rFonts w:ascii="Times New Roman" w:hAnsi="Times New Roman" w:cs="Times New Roman"/>
                <w:b/>
                <w:sz w:val="24"/>
                <w:szCs w:val="24"/>
              </w:rPr>
              <w:t>руководства</w:t>
            </w:r>
          </w:p>
        </w:tc>
      </w:tr>
      <w:tr w:rsidR="00F16B64" w:rsidRPr="00C6785D" w:rsidTr="005777E0">
        <w:trPr>
          <w:trHeight w:val="388"/>
        </w:trPr>
        <w:tc>
          <w:tcPr>
            <w:tcW w:w="3402" w:type="dxa"/>
            <w:vMerge w:val="restart"/>
          </w:tcPr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Самостоятельно выбирать игру и свою роль в ней.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Уметь взаимодействовать с 3-4 партнерами по игре, следуя игровым правилам.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Самостоятельно создавать замыслы, инициировать свое видение развертывание сюжета.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Подбирать соответствующие тематике игры атрибуты и дополнять атрибутику игр, используя материалы других сюжетных игр или игрушки.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Интегрировать сюжетно-ролевую игру с игрой «Стройка».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Имитировать не столько действия взрослых, но и их социальные отношения (дочка должна слушаться маму, матрос должен выполнять приказы капитана и др.).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</w:rPr>
            </w:pPr>
            <w:r w:rsidRPr="005777E0">
              <w:rPr>
                <w:rFonts w:ascii="Times New Roman" w:hAnsi="Times New Roman" w:cs="Times New Roman"/>
              </w:rPr>
              <w:t>Воспроизводить несложные действия на сюжеты литературных произведений, импровизировать.</w:t>
            </w:r>
          </w:p>
          <w:p w:rsidR="005777E0" w:rsidRPr="005777E0" w:rsidRDefault="005777E0" w:rsidP="005777E0">
            <w:pPr>
              <w:pStyle w:val="ac"/>
              <w:rPr>
                <w:rFonts w:ascii="Times New Roman" w:hAnsi="Times New Roman" w:cs="Times New Roman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</w:rPr>
            </w:pPr>
            <w:r w:rsidRPr="005777E0">
              <w:rPr>
                <w:rFonts w:ascii="Times New Roman" w:hAnsi="Times New Roman" w:cs="Times New Roman"/>
              </w:rPr>
              <w:t xml:space="preserve">Использовать различные выразительные средства для создания образа (от костюма, </w:t>
            </w:r>
            <w:r w:rsidRPr="005777E0">
              <w:rPr>
                <w:rFonts w:ascii="Times New Roman" w:hAnsi="Times New Roman" w:cs="Times New Roman"/>
              </w:rPr>
              <w:lastRenderedPageBreak/>
              <w:t>декораций до мимики).</w:t>
            </w:r>
          </w:p>
        </w:tc>
        <w:tc>
          <w:tcPr>
            <w:tcW w:w="3261" w:type="dxa"/>
            <w:vMerge w:val="restart"/>
          </w:tcPr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lastRenderedPageBreak/>
              <w:t>Использовать косвенные методы руководства: просмотр видеоматериалов (как играют дети).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Обсуждать по желанию детей замысел игры.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</w:rPr>
            </w:pPr>
            <w:r w:rsidRPr="005777E0">
              <w:rPr>
                <w:rFonts w:ascii="Times New Roman" w:hAnsi="Times New Roman" w:cs="Times New Roman"/>
              </w:rPr>
              <w:t>Стимулировать желание детей пригласить воспитателя в игру и дать ему какую-либо роль.</w:t>
            </w: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Расспросить детей, как нужно выполнять эту роль.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Предоставлять возможность дополнять атрибутикой готовые сюжеты.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Наблюдать, как дети договариваются об игре и распределяют роли.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Использовать полученную информацию для коррекции поведения детей в последующих играх.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Обогащать представления детей о профессиональной деятельности взрослых.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 xml:space="preserve">Обучать детей на специальных занятиях созданию художественных образов, разыгрывая несложные  представления по литературным </w:t>
            </w:r>
            <w:r w:rsidRPr="005777E0">
              <w:rPr>
                <w:rFonts w:ascii="Times New Roman" w:hAnsi="Times New Roman" w:cs="Times New Roman"/>
              </w:rPr>
              <w:lastRenderedPageBreak/>
              <w:t>произведениям.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Учить пользоваться кукольным театром. Закреплять и дополнять представления детей о ключевых содержательных понятиях тематических сюжетно-ролевых игр.</w:t>
            </w:r>
          </w:p>
          <w:p w:rsidR="00F16B64" w:rsidRPr="00096DB6" w:rsidRDefault="00F16B64" w:rsidP="005777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5777E0">
              <w:rPr>
                <w:rFonts w:ascii="Times New Roman" w:hAnsi="Times New Roman" w:cs="Times New Roman"/>
              </w:rPr>
              <w:t>Готовить атрибутику, если возникает развертывание по инициативе детей новой сюжетно-ролевой игры.</w:t>
            </w:r>
          </w:p>
          <w:p w:rsidR="00F16B64" w:rsidRDefault="00F16B64" w:rsidP="005777E0">
            <w:pPr>
              <w:ind w:left="-315"/>
              <w:rPr>
                <w:rFonts w:ascii="Times New Roman" w:hAnsi="Times New Roman" w:cs="Times New Roman"/>
              </w:rPr>
            </w:pPr>
          </w:p>
          <w:p w:rsidR="00F16B64" w:rsidRPr="005777E0" w:rsidRDefault="00F16B64" w:rsidP="005777E0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</w:rPr>
            </w:pPr>
            <w:r w:rsidRPr="005777E0">
              <w:rPr>
                <w:rFonts w:ascii="Times New Roman" w:hAnsi="Times New Roman" w:cs="Times New Roman"/>
              </w:rPr>
              <w:t>Стимулировать длительные игры.</w:t>
            </w:r>
          </w:p>
          <w:p w:rsidR="00F16B64" w:rsidRPr="00437EDF" w:rsidRDefault="00F16B64" w:rsidP="0059383A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5777E0">
        <w:trPr>
          <w:trHeight w:val="388"/>
        </w:trPr>
        <w:tc>
          <w:tcPr>
            <w:tcW w:w="3402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5C6708" w:rsidRPr="005777E0" w:rsidRDefault="005C6708" w:rsidP="005777E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5777E0">
        <w:trPr>
          <w:trHeight w:val="388"/>
        </w:trPr>
        <w:tc>
          <w:tcPr>
            <w:tcW w:w="3402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5C6708" w:rsidRPr="005777E0" w:rsidRDefault="005C6708" w:rsidP="005777E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5777E0">
        <w:trPr>
          <w:trHeight w:val="388"/>
        </w:trPr>
        <w:tc>
          <w:tcPr>
            <w:tcW w:w="3402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5C6708" w:rsidRPr="005777E0" w:rsidRDefault="005C6708" w:rsidP="005777E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5777E0">
        <w:trPr>
          <w:trHeight w:val="388"/>
        </w:trPr>
        <w:tc>
          <w:tcPr>
            <w:tcW w:w="3402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5C6708" w:rsidRPr="005777E0" w:rsidRDefault="005C6708" w:rsidP="005777E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5777E0">
        <w:trPr>
          <w:trHeight w:val="388"/>
        </w:trPr>
        <w:tc>
          <w:tcPr>
            <w:tcW w:w="3402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</w:tcPr>
          <w:p w:rsidR="005C6708" w:rsidRPr="005777E0" w:rsidRDefault="005C6708" w:rsidP="005777E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</w:tbl>
    <w:p w:rsidR="00026CA8" w:rsidRDefault="00026CA8" w:rsidP="005C6708"/>
    <w:p w:rsidR="001C5CA0" w:rsidRDefault="003E3094">
      <w:r w:rsidRPr="003E309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621665</wp:posOffset>
            </wp:positionH>
            <wp:positionV relativeFrom="margin">
              <wp:posOffset>2884170</wp:posOffset>
            </wp:positionV>
            <wp:extent cx="3152775" cy="2743200"/>
            <wp:effectExtent l="19050" t="0" r="9525" b="0"/>
            <wp:wrapThrough wrapText="bothSides">
              <wp:wrapPolygon edited="0">
                <wp:start x="-131" y="0"/>
                <wp:lineTo x="-131" y="21450"/>
                <wp:lineTo x="21665" y="21450"/>
                <wp:lineTo x="21665" y="0"/>
                <wp:lineTo x="-131" y="0"/>
              </wp:wrapPolygon>
            </wp:wrapThrough>
            <wp:docPr id="16" name="Picture 2" descr="C:\Users\160245\Desktop\фото садик\IMAG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160245\Desktop\фото садик\IMAG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43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C5CA0" w:rsidRPr="001C5CA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895600" cy="2190750"/>
            <wp:effectExtent l="0" t="0" r="0" b="6350"/>
            <wp:wrapSquare wrapText="bothSides"/>
            <wp:docPr id="14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CA8">
        <w:br w:type="page"/>
      </w:r>
      <w:r w:rsidRPr="003E309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901950" cy="2197100"/>
            <wp:effectExtent l="19050" t="0" r="0" b="0"/>
            <wp:wrapThrough wrapText="bothSides">
              <wp:wrapPolygon edited="0">
                <wp:start x="-142" y="0"/>
                <wp:lineTo x="-142" y="21412"/>
                <wp:lineTo x="21600" y="21412"/>
                <wp:lineTo x="21600" y="0"/>
                <wp:lineTo x="-142" y="0"/>
              </wp:wrapPolygon>
            </wp:wrapThrough>
            <wp:docPr id="18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CA8" w:rsidRDefault="003E309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3217545</wp:posOffset>
            </wp:positionV>
            <wp:extent cx="4320540" cy="3238500"/>
            <wp:effectExtent l="19050" t="0" r="3810" b="0"/>
            <wp:wrapThrough wrapText="bothSides">
              <wp:wrapPolygon edited="0">
                <wp:start x="-95" y="0"/>
                <wp:lineTo x="-95" y="21473"/>
                <wp:lineTo x="21619" y="21473"/>
                <wp:lineTo x="21619" y="0"/>
                <wp:lineTo x="-95" y="0"/>
              </wp:wrapPolygon>
            </wp:wrapThrough>
            <wp:docPr id="11" name="Рисунок 8" descr="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-20955</wp:posOffset>
            </wp:positionV>
            <wp:extent cx="4320540" cy="3238500"/>
            <wp:effectExtent l="19050" t="0" r="3810" b="0"/>
            <wp:wrapThrough wrapText="bothSides">
              <wp:wrapPolygon edited="0">
                <wp:start x="-95" y="0"/>
                <wp:lineTo x="-95" y="21473"/>
                <wp:lineTo x="21619" y="21473"/>
                <wp:lineTo x="21619" y="0"/>
                <wp:lineTo x="-95" y="0"/>
              </wp:wrapPolygon>
            </wp:wrapThrough>
            <wp:docPr id="10" name="Рисунок 9" descr="IMG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094" w:rsidRDefault="003E3094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561975" y="628650"/>
            <wp:positionH relativeFrom="margin">
              <wp:align>center</wp:align>
            </wp:positionH>
            <wp:positionV relativeFrom="margin">
              <wp:align>top</wp:align>
            </wp:positionV>
            <wp:extent cx="3886200" cy="5181600"/>
            <wp:effectExtent l="19050" t="0" r="0" b="0"/>
            <wp:wrapSquare wrapText="bothSides"/>
            <wp:docPr id="19" name="Рисунок 18" descr="DSC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85D" w:rsidRDefault="003E3094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3E3094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901950" cy="2197100"/>
            <wp:effectExtent l="19050" t="0" r="0" b="0"/>
            <wp:wrapThrough wrapText="bothSides">
              <wp:wrapPolygon edited="0">
                <wp:start x="-142" y="0"/>
                <wp:lineTo x="-142" y="21412"/>
                <wp:lineTo x="21600" y="21412"/>
                <wp:lineTo x="21600" y="0"/>
                <wp:lineTo x="-142" y="0"/>
              </wp:wrapPolygon>
            </wp:wrapThrough>
            <wp:docPr id="20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E3094" w:rsidRDefault="005777E0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  <w:r>
        <w:rPr>
          <w:rFonts w:ascii="Segoe Script" w:hAnsi="Segoe Script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593090</wp:posOffset>
            </wp:positionH>
            <wp:positionV relativeFrom="margin">
              <wp:posOffset>941070</wp:posOffset>
            </wp:positionV>
            <wp:extent cx="2905125" cy="2200275"/>
            <wp:effectExtent l="19050" t="0" r="9525" b="0"/>
            <wp:wrapTopAndBottom/>
            <wp:docPr id="22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094" w:rsidRDefault="003E3094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</w:p>
    <w:p w:rsidR="003E3094" w:rsidRDefault="003E3094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</w:p>
    <w:p w:rsidR="003E3094" w:rsidRDefault="003E3094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</w:p>
    <w:p w:rsidR="003E3094" w:rsidRDefault="003E3094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</w:p>
    <w:p w:rsidR="005C6708" w:rsidRPr="00B77F4D" w:rsidRDefault="00C6785D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  <w:r w:rsidRPr="008F0360"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t xml:space="preserve">Источник: Алямовская В.Г., Петрова С.Н. Игровая среда развития в группах детского сада в контексте ФГОС дошкольного образования. Практическое пособие для воспитателей.- </w:t>
      </w:r>
      <w:r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br/>
      </w:r>
      <w:r w:rsidRPr="008F0360"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t>М.: Центр дополнительного образования "Восхождение", 2014 - 68с.</w:t>
      </w:r>
    </w:p>
    <w:sectPr w:rsidR="005C6708" w:rsidRPr="00B77F4D" w:rsidSect="00E36835">
      <w:footerReference w:type="default" r:id="rId14"/>
      <w:type w:val="oddPage"/>
      <w:pgSz w:w="8391" w:h="11907" w:code="11"/>
      <w:pgMar w:top="993" w:right="736" w:bottom="993" w:left="85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796" w:rsidRDefault="000F7796" w:rsidP="005C6708">
      <w:pPr>
        <w:spacing w:after="0" w:line="240" w:lineRule="auto"/>
      </w:pPr>
      <w:r>
        <w:separator/>
      </w:r>
    </w:p>
  </w:endnote>
  <w:endnote w:type="continuationSeparator" w:id="0">
    <w:p w:rsidR="000F7796" w:rsidRDefault="000F7796" w:rsidP="005C6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295427"/>
      <w:docPartObj>
        <w:docPartGallery w:val="Page Numbers (Bottom of Page)"/>
        <w:docPartUnique/>
      </w:docPartObj>
    </w:sdtPr>
    <w:sdtEndPr/>
    <w:sdtContent>
      <w:p w:rsidR="00B77F4D" w:rsidRDefault="000F7796">
        <w:pPr>
          <w:pStyle w:val="a8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61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61">
                <w:txbxContent>
                  <w:p w:rsidR="00B77F4D" w:rsidRDefault="000F7796">
                    <w:pPr>
                      <w:pStyle w:val="a8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CE6890" w:rsidRPr="00CE6890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796" w:rsidRDefault="000F7796" w:rsidP="005C6708">
      <w:pPr>
        <w:spacing w:after="0" w:line="240" w:lineRule="auto"/>
      </w:pPr>
      <w:r>
        <w:separator/>
      </w:r>
    </w:p>
  </w:footnote>
  <w:footnote w:type="continuationSeparator" w:id="0">
    <w:p w:rsidR="000F7796" w:rsidRDefault="000F7796" w:rsidP="005C6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67FC0"/>
    <w:multiLevelType w:val="hybridMultilevel"/>
    <w:tmpl w:val="7FF094DE"/>
    <w:lvl w:ilvl="0" w:tplc="61DC8E5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3397C"/>
    <w:multiLevelType w:val="hybridMultilevel"/>
    <w:tmpl w:val="240E9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A7E9E"/>
    <w:multiLevelType w:val="hybridMultilevel"/>
    <w:tmpl w:val="A964ED94"/>
    <w:lvl w:ilvl="0" w:tplc="61DC8E5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  <o:rules v:ext="edit">
        <o:r id="V:Rule1" type="callout" idref="#_x0000_s206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6708"/>
    <w:rsid w:val="00026CA8"/>
    <w:rsid w:val="000F7796"/>
    <w:rsid w:val="001C5CA0"/>
    <w:rsid w:val="002E2CCB"/>
    <w:rsid w:val="003023C3"/>
    <w:rsid w:val="003979DE"/>
    <w:rsid w:val="003E3094"/>
    <w:rsid w:val="005777E0"/>
    <w:rsid w:val="005C6708"/>
    <w:rsid w:val="00614395"/>
    <w:rsid w:val="0065735E"/>
    <w:rsid w:val="008333C4"/>
    <w:rsid w:val="00B77F4D"/>
    <w:rsid w:val="00C6785D"/>
    <w:rsid w:val="00CE6890"/>
    <w:rsid w:val="00E36835"/>
    <w:rsid w:val="00F16B64"/>
    <w:rsid w:val="00FF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95ECC923-51E0-485F-AFB4-C6969B07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6708"/>
  </w:style>
  <w:style w:type="paragraph" w:styleId="a8">
    <w:name w:val="footer"/>
    <w:basedOn w:val="a"/>
    <w:link w:val="a9"/>
    <w:uiPriority w:val="99"/>
    <w:unhideWhenUsed/>
    <w:rsid w:val="005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6708"/>
  </w:style>
  <w:style w:type="paragraph" w:styleId="aa">
    <w:name w:val="No Spacing"/>
    <w:link w:val="ab"/>
    <w:uiPriority w:val="1"/>
    <w:qFormat/>
    <w:rsid w:val="005C6708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5C6708"/>
    <w:rPr>
      <w:rFonts w:eastAsiaTheme="minorEastAsia"/>
    </w:rPr>
  </w:style>
  <w:style w:type="paragraph" w:styleId="ac">
    <w:name w:val="List Paragraph"/>
    <w:basedOn w:val="a"/>
    <w:uiPriority w:val="34"/>
    <w:qFormat/>
    <w:rsid w:val="00577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Ермилова</dc:creator>
  <cp:lastModifiedBy>Admin</cp:lastModifiedBy>
  <cp:revision>6</cp:revision>
  <dcterms:created xsi:type="dcterms:W3CDTF">2016-10-28T14:04:00Z</dcterms:created>
  <dcterms:modified xsi:type="dcterms:W3CDTF">2017-11-21T07:37:00Z</dcterms:modified>
</cp:coreProperties>
</file>