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1" w:rsidRPr="001B2011" w:rsidRDefault="001B2011" w:rsidP="001B201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</w:pPr>
      <w:r w:rsidRPr="001B2011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 xml:space="preserve">Правила </w:t>
      </w:r>
      <w:r w:rsidRPr="001B2011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клуба «Моя семья»</w:t>
      </w:r>
    </w:p>
    <w:p w:rsidR="001B2011" w:rsidRPr="001B2011" w:rsidRDefault="001B2011" w:rsidP="001B2011">
      <w:pPr>
        <w:spacing w:before="100" w:beforeAutospacing="1" w:after="100" w:afterAutospacing="1" w:line="240" w:lineRule="auto"/>
        <w:rPr>
          <w:rFonts w:eastAsia="Times New Roman" w:cs="Times New Roman"/>
          <w:color w:val="7030A0"/>
          <w:sz w:val="28"/>
          <w:szCs w:val="28"/>
          <w:lang w:eastAsia="ru-RU"/>
        </w:rPr>
      </w:pPr>
      <w:r w:rsidRPr="001B2011">
        <w:rPr>
          <w:rFonts w:eastAsia="Times New Roman" w:cs="Times New Roman"/>
          <w:b/>
          <w:bCs/>
          <w:color w:val="7030A0"/>
          <w:sz w:val="28"/>
          <w:szCs w:val="28"/>
          <w:lang w:eastAsia="ru-RU"/>
        </w:rPr>
        <w:t>1. Доверительный стиль общения</w:t>
      </w:r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t>. Для того чтобы группа работа</w:t>
      </w:r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softHyphen/>
        <w:t>ла с наибольшей отдачей и участники как можно больше до</w:t>
      </w:r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softHyphen/>
        <w:t>веряли друг другу, в качестве первого шага к практическому созданию климата доверия предлагается принять единую форму обращения на «ты». Это психологически уравнивает всех членов группы, в том числе и консультанта, независимо от возраста.</w:t>
      </w:r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br/>
      </w:r>
      <w:r w:rsidRPr="001B2011">
        <w:rPr>
          <w:rFonts w:eastAsia="Times New Roman" w:cs="Times New Roman"/>
          <w:b/>
          <w:bCs/>
          <w:color w:val="00B050"/>
          <w:sz w:val="28"/>
          <w:szCs w:val="28"/>
          <w:lang w:eastAsia="ru-RU"/>
        </w:rPr>
        <w:t>2. Общение по принципу «здесь и сейчас»</w:t>
      </w:r>
      <w:r w:rsidRPr="001B2011">
        <w:rPr>
          <w:rFonts w:eastAsia="Times New Roman" w:cs="Times New Roman"/>
          <w:color w:val="00B050"/>
          <w:sz w:val="28"/>
          <w:szCs w:val="28"/>
          <w:lang w:eastAsia="ru-RU"/>
        </w:rPr>
        <w:t>. Многие люди стремят</w:t>
      </w:r>
      <w:r w:rsidRPr="001B2011">
        <w:rPr>
          <w:rFonts w:eastAsia="Times New Roman" w:cs="Times New Roman"/>
          <w:color w:val="00B050"/>
          <w:sz w:val="28"/>
          <w:szCs w:val="28"/>
          <w:lang w:eastAsia="ru-RU"/>
        </w:rPr>
        <w:softHyphen/>
        <w:t>ся не говорить о том, что они чувствуют, что думают, так как боятся показаться смешными. Для них характерно стремле</w:t>
      </w:r>
      <w:r w:rsidRPr="001B2011">
        <w:rPr>
          <w:rFonts w:eastAsia="Times New Roman" w:cs="Times New Roman"/>
          <w:color w:val="00B050"/>
          <w:sz w:val="28"/>
          <w:szCs w:val="28"/>
          <w:lang w:eastAsia="ru-RU"/>
        </w:rPr>
        <w:softHyphen/>
        <w:t>ние уйти в область общих рассуждений, обсудить события, случившиеся с другими людьми. Это срабатывает механизм психологической защиты. Но основная задача нашей рабо</w:t>
      </w:r>
      <w:r w:rsidRPr="001B2011">
        <w:rPr>
          <w:rFonts w:eastAsia="Times New Roman" w:cs="Times New Roman"/>
          <w:color w:val="00B050"/>
          <w:sz w:val="28"/>
          <w:szCs w:val="28"/>
          <w:lang w:eastAsia="ru-RU"/>
        </w:rPr>
        <w:softHyphen/>
        <w:t>ты — превратить группу в своеобразное объемное зеркало, в котором каждый смог бы увидеть себя с разных сторон, лучше узнать себя и свои личностные особенности. Поэтому во время занятий все говорят только о том, что волнует каж</w:t>
      </w:r>
      <w:r w:rsidRPr="001B2011">
        <w:rPr>
          <w:rFonts w:eastAsia="Times New Roman" w:cs="Times New Roman"/>
          <w:color w:val="00B050"/>
          <w:sz w:val="28"/>
          <w:szCs w:val="28"/>
          <w:lang w:eastAsia="ru-RU"/>
        </w:rPr>
        <w:softHyphen/>
        <w:t>дого; то, что происходит с нами в группе, мы обсуждаем здесь и сейчас.</w:t>
      </w:r>
      <w:r w:rsidRPr="001B2011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1B2011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t>3. Искренность в общении</w:t>
      </w:r>
      <w:r w:rsidRPr="001B2011">
        <w:rPr>
          <w:rFonts w:eastAsia="Times New Roman" w:cs="Times New Roman"/>
          <w:color w:val="0070C0"/>
          <w:sz w:val="28"/>
          <w:szCs w:val="28"/>
          <w:lang w:eastAsia="ru-RU"/>
        </w:rPr>
        <w:t>. Во время работы группы мы говорим только то, что чувствуем и думаем по поводу происходящего, т. е. только правду. Если нет желания говорить искренне и откровенно, то мы молчим. Это правило означает открытое выражение своих чувств по отношению к действиям других участников и к самому себе. Естественно, что никто не оби</w:t>
      </w:r>
      <w:r w:rsidRPr="001B2011">
        <w:rPr>
          <w:rFonts w:eastAsia="Times New Roman" w:cs="Times New Roman"/>
          <w:color w:val="0070C0"/>
          <w:sz w:val="28"/>
          <w:szCs w:val="28"/>
          <w:lang w:eastAsia="ru-RU"/>
        </w:rPr>
        <w:softHyphen/>
        <w:t>жается на высказывания других членов группы. Мы испыты</w:t>
      </w:r>
      <w:r w:rsidRPr="001B2011">
        <w:rPr>
          <w:rFonts w:eastAsia="Times New Roman" w:cs="Times New Roman"/>
          <w:color w:val="0070C0"/>
          <w:sz w:val="28"/>
          <w:szCs w:val="28"/>
          <w:lang w:eastAsia="ru-RU"/>
        </w:rPr>
        <w:softHyphen/>
        <w:t>ваем только чувство признательности и благодарности за его искренность и откровенность.</w:t>
      </w:r>
      <w:r w:rsidRPr="001B2011">
        <w:rPr>
          <w:rFonts w:eastAsia="Times New Roman" w:cs="Times New Roman"/>
          <w:color w:val="0070C0"/>
          <w:sz w:val="28"/>
          <w:szCs w:val="28"/>
          <w:lang w:eastAsia="ru-RU"/>
        </w:rPr>
        <w:br/>
      </w:r>
      <w:r w:rsidRPr="001B2011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4. Конфиденциальность всего происходящего в группе</w:t>
      </w:r>
      <w:r w:rsidRPr="001B2011">
        <w:rPr>
          <w:rFonts w:eastAsia="Times New Roman" w:cs="Times New Roman"/>
          <w:color w:val="FF0000"/>
          <w:sz w:val="28"/>
          <w:szCs w:val="28"/>
          <w:lang w:eastAsia="ru-RU"/>
        </w:rPr>
        <w:t>. Все, что происходит во время занятий, никогда, ни под каким пред</w:t>
      </w:r>
      <w:r w:rsidRPr="001B2011">
        <w:rPr>
          <w:rFonts w:eastAsia="Times New Roman" w:cs="Times New Roman"/>
          <w:color w:val="FF0000"/>
          <w:sz w:val="28"/>
          <w:szCs w:val="28"/>
          <w:lang w:eastAsia="ru-RU"/>
        </w:rPr>
        <w:softHyphen/>
        <w:t>логом не выносится за пределы группы. Мы уверены в том, что никто не расскажет о переживаниях человека, о том, чем он поделился с нами во время занятия. Это помогает нам быть искренними, способствует нашему самораскрытию. Мы не боимся, что наши высказывания могут стать известны другим людям, помимо членов группы. Мы доверяем друг другу и группе в целом.</w:t>
      </w:r>
      <w:r w:rsidRPr="001B2011">
        <w:rPr>
          <w:rFonts w:eastAsia="Times New Roman" w:cs="Times New Roman"/>
          <w:color w:val="FF0000"/>
          <w:sz w:val="28"/>
          <w:szCs w:val="28"/>
          <w:lang w:eastAsia="ru-RU"/>
        </w:rPr>
        <w:br/>
      </w:r>
      <w:r w:rsidRPr="001B2011">
        <w:rPr>
          <w:rFonts w:eastAsia="Times New Roman" w:cs="Times New Roman"/>
          <w:b/>
          <w:bCs/>
          <w:color w:val="FF33CC"/>
          <w:sz w:val="28"/>
          <w:szCs w:val="28"/>
          <w:lang w:eastAsia="ru-RU"/>
        </w:rPr>
        <w:t>5. Определение сильных сторон личности</w:t>
      </w:r>
      <w:r w:rsidRPr="001B2011">
        <w:rPr>
          <w:rFonts w:eastAsia="Times New Roman" w:cs="Times New Roman"/>
          <w:color w:val="FF33CC"/>
          <w:sz w:val="28"/>
          <w:szCs w:val="28"/>
          <w:lang w:eastAsia="ru-RU"/>
        </w:rPr>
        <w:t>. Во время занятий каж</w:t>
      </w:r>
      <w:r w:rsidRPr="001B2011">
        <w:rPr>
          <w:rFonts w:eastAsia="Times New Roman" w:cs="Times New Roman"/>
          <w:color w:val="FF33CC"/>
          <w:sz w:val="28"/>
          <w:szCs w:val="28"/>
          <w:lang w:eastAsia="ru-RU"/>
        </w:rPr>
        <w:softHyphen/>
        <w:t xml:space="preserve">дый </w:t>
      </w:r>
      <w:r w:rsidRPr="001B2011">
        <w:rPr>
          <w:rFonts w:eastAsia="Times New Roman" w:cs="Times New Roman"/>
          <w:color w:val="FF33CC"/>
          <w:sz w:val="28"/>
          <w:szCs w:val="28"/>
          <w:lang w:eastAsia="ru-RU"/>
        </w:rPr>
        <w:br/>
        <w:t>из нас стремится подчеркнуть положительные качества человека, с которым мы вместе работаем. Каждому члену группы — как минимум одно хорошее и доброе слово.</w:t>
      </w:r>
      <w:r w:rsidRPr="001B2011">
        <w:rPr>
          <w:rFonts w:eastAsia="Times New Roman" w:cs="Times New Roman"/>
          <w:color w:val="FF33CC"/>
          <w:sz w:val="28"/>
          <w:szCs w:val="28"/>
          <w:lang w:eastAsia="ru-RU"/>
        </w:rPr>
        <w:br/>
      </w:r>
      <w:r w:rsidRPr="001B2011">
        <w:rPr>
          <w:rFonts w:eastAsia="Times New Roman" w:cs="Times New Roman"/>
          <w:b/>
          <w:bCs/>
          <w:color w:val="FFC000"/>
          <w:sz w:val="28"/>
          <w:szCs w:val="28"/>
          <w:lang w:eastAsia="ru-RU"/>
        </w:rPr>
        <w:t>6. Недопустимость непосредственных оценок человека</w:t>
      </w:r>
      <w:r w:rsidRPr="001B2011">
        <w:rPr>
          <w:rFonts w:eastAsia="Times New Roman" w:cs="Times New Roman"/>
          <w:color w:val="FFC000"/>
          <w:sz w:val="28"/>
          <w:szCs w:val="28"/>
          <w:lang w:eastAsia="ru-RU"/>
        </w:rPr>
        <w:t>. При об</w:t>
      </w:r>
      <w:r w:rsidRPr="001B2011">
        <w:rPr>
          <w:rFonts w:eastAsia="Times New Roman" w:cs="Times New Roman"/>
          <w:color w:val="FFC000"/>
          <w:sz w:val="28"/>
          <w:szCs w:val="28"/>
          <w:lang w:eastAsia="ru-RU"/>
        </w:rPr>
        <w:softHyphen/>
        <w:t>суждении происходящего в группе мы оцениваем не участ</w:t>
      </w:r>
      <w:r w:rsidRPr="001B2011">
        <w:rPr>
          <w:rFonts w:eastAsia="Times New Roman" w:cs="Times New Roman"/>
          <w:color w:val="FFC000"/>
          <w:sz w:val="28"/>
          <w:szCs w:val="28"/>
          <w:lang w:eastAsia="ru-RU"/>
        </w:rPr>
        <w:softHyphen/>
        <w:t>ника, а только его действия и поведение. Мы не используем высказывания типа: «Ты мне не нравишься», а говорим: «Мне не нравится твоя манера общения». Мы никогда не скажем: «Ты плохой человек», а просто подчеркнем: «Ты плохо поступил».</w:t>
      </w:r>
      <w:r w:rsidRPr="001B2011">
        <w:rPr>
          <w:rFonts w:eastAsia="Times New Roman" w:cs="Times New Roman"/>
          <w:color w:val="FFC000"/>
          <w:sz w:val="28"/>
          <w:szCs w:val="28"/>
          <w:lang w:eastAsia="ru-RU"/>
        </w:rPr>
        <w:br/>
        <w:t>Как можно больше контактов</w:t>
      </w:r>
      <w:bookmarkStart w:id="0" w:name="_GoBack"/>
      <w:bookmarkEnd w:id="0"/>
      <w:r w:rsidRPr="001B2011">
        <w:rPr>
          <w:rFonts w:eastAsia="Times New Roman" w:cs="Times New Roman"/>
          <w:color w:val="FFC000"/>
          <w:sz w:val="28"/>
          <w:szCs w:val="28"/>
          <w:lang w:eastAsia="ru-RU"/>
        </w:rPr>
        <w:t xml:space="preserve"> и общения с различными людь</w:t>
      </w:r>
      <w:r w:rsidRPr="001B2011">
        <w:rPr>
          <w:rFonts w:eastAsia="Times New Roman" w:cs="Times New Roman"/>
          <w:color w:val="FFC000"/>
          <w:sz w:val="28"/>
          <w:szCs w:val="28"/>
          <w:lang w:eastAsia="ru-RU"/>
        </w:rPr>
        <w:softHyphen/>
        <w:t>ми. Разумеется, у каждого из нас есть определенные симпатии, кто-то нам нравится больше, с кем-то приятнее общаться. Но во время занятий мы стремимся общаться со всеми членами группы, и особенно с теми, кого меньше всего знаем.</w:t>
      </w:r>
      <w:r w:rsidRPr="001B2011">
        <w:rPr>
          <w:rFonts w:eastAsia="Times New Roman" w:cs="Times New Roman"/>
          <w:color w:val="FFC000"/>
          <w:sz w:val="28"/>
          <w:szCs w:val="28"/>
          <w:lang w:eastAsia="ru-RU"/>
        </w:rPr>
        <w:br/>
      </w:r>
      <w:r w:rsidRPr="001B2011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7.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1B2011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Активное участие в происходящем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t>. Это норма поведения, со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softHyphen/>
        <w:t>гласно которой мы все время, каждую минуту, активно уча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softHyphen/>
        <w:t xml:space="preserve">ствуем в работе группы: внимательно смотрим и 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lastRenderedPageBreak/>
        <w:t>слушаем, прислушиваемся к себе, пытаемся почувствовать партнера и группу в целом. Мы не замыкаемся в себе, даже если узнали о себе что-то не очень приятное. Получив много положи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softHyphen/>
        <w:t>тельных эмоций, мы не думаем исключительно о себе. В груп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softHyphen/>
        <w:t>пе мы все время внимательны к другим, нам интересны дру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softHyphen/>
        <w:t>гие люди.</w:t>
      </w:r>
      <w:r w:rsidRPr="001B2011">
        <w:rPr>
          <w:rFonts w:eastAsia="Times New Roman" w:cs="Times New Roman"/>
          <w:color w:val="C00000"/>
          <w:sz w:val="28"/>
          <w:szCs w:val="28"/>
          <w:lang w:eastAsia="ru-RU"/>
        </w:rPr>
        <w:br/>
      </w:r>
      <w:r w:rsidRPr="001B2011">
        <w:rPr>
          <w:rFonts w:eastAsia="Times New Roman" w:cs="Times New Roman"/>
          <w:b/>
          <w:bCs/>
          <w:color w:val="7030A0"/>
          <w:sz w:val="28"/>
          <w:szCs w:val="28"/>
          <w:lang w:eastAsia="ru-RU"/>
        </w:rPr>
        <w:t xml:space="preserve">8. Уважение к </w:t>
      </w:r>
      <w:proofErr w:type="gramStart"/>
      <w:r w:rsidRPr="001B2011">
        <w:rPr>
          <w:rFonts w:eastAsia="Times New Roman" w:cs="Times New Roman"/>
          <w:b/>
          <w:bCs/>
          <w:color w:val="7030A0"/>
          <w:sz w:val="28"/>
          <w:szCs w:val="28"/>
          <w:lang w:eastAsia="ru-RU"/>
        </w:rPr>
        <w:t>говорящему</w:t>
      </w:r>
      <w:proofErr w:type="gramEnd"/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t xml:space="preserve">. Когда высказывается кто-либо из членов группы, мы его внимательно слушаем, даем человеку возможность сказать то, что он хочет. Мы помогаем </w:t>
      </w:r>
      <w:proofErr w:type="gramStart"/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t>говоря</w:t>
      </w:r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softHyphen/>
        <w:t>щему</w:t>
      </w:r>
      <w:proofErr w:type="gramEnd"/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t>, всем своим видом показывая, что мы слушаем его, что мы рады за него, что нам интересны его мнение, его внутрен</w:t>
      </w:r>
      <w:r w:rsidRPr="001B2011">
        <w:rPr>
          <w:rFonts w:eastAsia="Times New Roman" w:cs="Times New Roman"/>
          <w:color w:val="7030A0"/>
          <w:sz w:val="28"/>
          <w:szCs w:val="28"/>
          <w:lang w:eastAsia="ru-RU"/>
        </w:rPr>
        <w:softHyphen/>
        <w:t>ний мир. Мы не перебиваем человека и молчим до тех пор, пока он не закончит говорить. И лишь после этого мы задаем свои вопросы, благодарим его или спорим с ним.</w:t>
      </w:r>
    </w:p>
    <w:p w:rsidR="001B2011" w:rsidRPr="001B2011" w:rsidRDefault="001B2011" w:rsidP="001B2011">
      <w:pPr>
        <w:tabs>
          <w:tab w:val="left" w:pos="5285"/>
        </w:tabs>
        <w:spacing w:after="0" w:line="240" w:lineRule="auto"/>
        <w:jc w:val="center"/>
        <w:rPr>
          <w:rFonts w:eastAsia="Times New Roman" w:cs="Times New Roman"/>
          <w:b/>
          <w:color w:val="008000"/>
          <w:sz w:val="28"/>
          <w:szCs w:val="28"/>
          <w:lang w:eastAsia="ru-RU"/>
        </w:rPr>
      </w:pPr>
    </w:p>
    <w:p w:rsidR="00411B40" w:rsidRPr="001B2011" w:rsidRDefault="00411B40">
      <w:pPr>
        <w:rPr>
          <w:sz w:val="28"/>
          <w:szCs w:val="28"/>
        </w:rPr>
      </w:pPr>
    </w:p>
    <w:sectPr w:rsidR="00411B40" w:rsidRPr="001B2011" w:rsidSect="001B2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F5"/>
    <w:rsid w:val="001B2011"/>
    <w:rsid w:val="00411B40"/>
    <w:rsid w:val="00E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2014-10-02T21:23:00Z</dcterms:created>
  <dcterms:modified xsi:type="dcterms:W3CDTF">2014-10-02T21:26:00Z</dcterms:modified>
</cp:coreProperties>
</file>